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2E742A87" w:rsidR="00E17D65" w:rsidRPr="00590F3F" w:rsidRDefault="00E17D65" w:rsidP="00E17D65">
      <w:pPr>
        <w:pStyle w:val="Header"/>
        <w:tabs>
          <w:tab w:val="right" w:pos="9639"/>
        </w:tabs>
        <w:rPr>
          <w:bCs/>
          <w:noProof w:val="0"/>
          <w:sz w:val="24"/>
          <w:szCs w:val="24"/>
        </w:rPr>
      </w:pPr>
      <w:bookmarkStart w:id="0" w:name="_GoBack"/>
      <w:bookmarkEnd w:id="0"/>
      <w:r w:rsidRPr="00590F3F">
        <w:rPr>
          <w:bCs/>
          <w:noProof w:val="0"/>
          <w:sz w:val="24"/>
          <w:szCs w:val="24"/>
        </w:rPr>
        <w:t>3GPP TSG RAN WG1 #10</w:t>
      </w:r>
      <w:r w:rsidR="00BA6870">
        <w:rPr>
          <w:bCs/>
          <w:noProof w:val="0"/>
          <w:sz w:val="24"/>
          <w:szCs w:val="24"/>
        </w:rPr>
        <w:t>3-e</w:t>
      </w:r>
      <w:r w:rsidRPr="00590F3F">
        <w:rPr>
          <w:bCs/>
          <w:noProof w:val="0"/>
          <w:sz w:val="24"/>
          <w:szCs w:val="24"/>
        </w:rPr>
        <w:tab/>
        <w:t>R1-20</w:t>
      </w:r>
      <w:r w:rsidR="00036B26">
        <w:rPr>
          <w:bCs/>
          <w:noProof w:val="0"/>
          <w:sz w:val="24"/>
          <w:szCs w:val="24"/>
        </w:rPr>
        <w:t>0</w:t>
      </w:r>
      <w:r w:rsidR="00D211F8">
        <w:rPr>
          <w:bCs/>
          <w:noProof w:val="0"/>
          <w:sz w:val="24"/>
          <w:szCs w:val="24"/>
        </w:rPr>
        <w:t>xxxx</w:t>
      </w:r>
    </w:p>
    <w:p w14:paraId="77EFFF42" w14:textId="4EBB010F" w:rsidR="00E17D65" w:rsidRPr="00590F3F" w:rsidRDefault="00E17D65" w:rsidP="00E17D65">
      <w:pPr>
        <w:pStyle w:val="Header"/>
        <w:rPr>
          <w:bCs/>
          <w:noProof w:val="0"/>
          <w:sz w:val="24"/>
          <w:szCs w:val="24"/>
        </w:rPr>
      </w:pPr>
      <w:r w:rsidRPr="00590F3F">
        <w:rPr>
          <w:bCs/>
          <w:noProof w:val="0"/>
          <w:sz w:val="24"/>
          <w:szCs w:val="24"/>
        </w:rPr>
        <w:t xml:space="preserve">e-Meeting, </w:t>
      </w:r>
      <w:r w:rsidR="00BA6870">
        <w:rPr>
          <w:bCs/>
          <w:noProof w:val="0"/>
          <w:sz w:val="24"/>
          <w:szCs w:val="24"/>
        </w:rPr>
        <w:t>October 26</w:t>
      </w:r>
      <w:r w:rsidRPr="00590F3F">
        <w:rPr>
          <w:bCs/>
          <w:noProof w:val="0"/>
          <w:sz w:val="24"/>
          <w:szCs w:val="24"/>
          <w:vertAlign w:val="superscript"/>
        </w:rPr>
        <w:t>th</w:t>
      </w:r>
      <w:r w:rsidRPr="00590F3F">
        <w:rPr>
          <w:bCs/>
          <w:noProof w:val="0"/>
          <w:sz w:val="24"/>
          <w:szCs w:val="24"/>
        </w:rPr>
        <w:t xml:space="preserve"> – </w:t>
      </w:r>
      <w:r w:rsidR="00BA6870">
        <w:rPr>
          <w:bCs/>
          <w:noProof w:val="0"/>
          <w:sz w:val="24"/>
          <w:szCs w:val="24"/>
        </w:rPr>
        <w:t>November 13</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78820A7D"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r w:rsidR="00FC1572" w:rsidRPr="00FC1572">
        <w:rPr>
          <w:rFonts w:ascii="Arial" w:hAnsi="Arial" w:cs="Arial"/>
          <w:b/>
          <w:bCs/>
          <w:sz w:val="24"/>
        </w:rPr>
        <w:t xml:space="preserve">Summary of Email discussion </w:t>
      </w:r>
      <w:bookmarkStart w:id="1" w:name="_Hlk54603706"/>
      <w:r w:rsidR="00FC1572" w:rsidRPr="00FC1572">
        <w:rPr>
          <w:rFonts w:ascii="Arial" w:hAnsi="Arial" w:cs="Arial"/>
          <w:b/>
          <w:bCs/>
          <w:sz w:val="24"/>
        </w:rPr>
        <w:t>[103-e-NR-MRDC-CA-0</w:t>
      </w:r>
      <w:r w:rsidR="00FC1572">
        <w:rPr>
          <w:rFonts w:ascii="Arial" w:hAnsi="Arial" w:cs="Arial"/>
          <w:b/>
          <w:bCs/>
          <w:sz w:val="24"/>
        </w:rPr>
        <w:t>2</w:t>
      </w:r>
      <w:r w:rsidR="00FC1572" w:rsidRPr="00FC1572">
        <w:rPr>
          <w:rFonts w:ascii="Arial" w:hAnsi="Arial" w:cs="Arial"/>
          <w:b/>
          <w:bCs/>
          <w:sz w:val="24"/>
        </w:rPr>
        <w:t>]</w:t>
      </w:r>
      <w:bookmarkEnd w:id="1"/>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1C800C33" w14:textId="1666AF95" w:rsidR="00EB43D8" w:rsidRPr="00EB43D8" w:rsidRDefault="00EB43D8" w:rsidP="00EB43D8">
      <w:pPr>
        <w:tabs>
          <w:tab w:val="left" w:pos="1985"/>
        </w:tabs>
        <w:spacing w:after="120"/>
        <w:rPr>
          <w:rFonts w:ascii="Arial" w:hAnsi="Arial" w:cs="Arial"/>
          <w:b/>
          <w:bCs/>
          <w:sz w:val="24"/>
          <w:szCs w:val="24"/>
        </w:rPr>
      </w:pPr>
      <w:r>
        <w:rPr>
          <w:rFonts w:ascii="Arial" w:hAnsi="Arial" w:cs="Arial"/>
          <w:b/>
          <w:bCs/>
          <w:noProof/>
          <w:sz w:val="24"/>
          <w:szCs w:val="24"/>
        </w:rPr>
        <mc:AlternateContent>
          <mc:Choice Requires="wps">
            <w:drawing>
              <wp:anchor distT="0" distB="0" distL="114300" distR="114300" simplePos="0" relativeHeight="251659264" behindDoc="0" locked="0" layoutInCell="1" allowOverlap="1" wp14:anchorId="7C6AA697" wp14:editId="079B3626">
                <wp:simplePos x="0" y="0"/>
                <wp:positionH relativeFrom="column">
                  <wp:posOffset>-52181</wp:posOffset>
                </wp:positionH>
                <wp:positionV relativeFrom="paragraph">
                  <wp:posOffset>205077</wp:posOffset>
                </wp:positionV>
                <wp:extent cx="6241773"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6241773"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C988D65" id="Straight Connector 9"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pt,16.15pt" to="487.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" strokecolor="black [3200]" strokeweight="1pt">
                <v:stroke joinstyle="miter"/>
              </v:line>
            </w:pict>
          </mc:Fallback>
        </mc:AlternateContent>
      </w:r>
    </w:p>
    <w:bookmarkStart w:id="2" w:name="_Ref178064866" w:displacedByCustomXml="next"/>
    <w:sdt>
      <w:sdtPr>
        <w:rPr>
          <w:rFonts w:ascii="Times New Roman" w:eastAsiaTheme="minorEastAsia" w:hAnsi="Times New Roman" w:cs="Times New Roman"/>
          <w:color w:val="auto"/>
          <w:sz w:val="20"/>
          <w:szCs w:val="20"/>
          <w:lang w:val="en-GB" w:eastAsia="ja-JP"/>
        </w:rPr>
        <w:id w:val="-773314213"/>
        <w:docPartObj>
          <w:docPartGallery w:val="Table of Contents"/>
          <w:docPartUnique/>
        </w:docPartObj>
      </w:sdtPr>
      <w:sdtEndPr>
        <w:rPr>
          <w:b/>
          <w:bCs/>
          <w:noProof/>
        </w:rPr>
      </w:sdtEndPr>
      <w:sdtContent>
        <w:p w14:paraId="11FF8CA7" w14:textId="7F19B7F3" w:rsidR="00EB43D8" w:rsidRDefault="00EB43D8">
          <w:pPr>
            <w:pStyle w:val="TOCHeading"/>
          </w:pPr>
          <w:r>
            <w:t>Table of Contents</w:t>
          </w:r>
        </w:p>
        <w:p w14:paraId="3702A303" w14:textId="7A1918B3" w:rsidR="003D795D" w:rsidRDefault="00EB43D8">
          <w:pPr>
            <w:pStyle w:val="TOC1"/>
            <w:rPr>
              <w:rFonts w:asciiTheme="minorHAnsi" w:hAnsiTheme="minorHAnsi" w:cstheme="minorBidi"/>
              <w:szCs w:val="22"/>
              <w:lang w:val="en-US" w:eastAsia="en-US"/>
            </w:rPr>
          </w:pPr>
          <w:r>
            <w:fldChar w:fldCharType="begin"/>
          </w:r>
          <w:r>
            <w:instrText xml:space="preserve"> TOC \o "1-3" \h \z \u </w:instrText>
          </w:r>
          <w:r>
            <w:fldChar w:fldCharType="separate"/>
          </w:r>
          <w:hyperlink w:anchor="_Toc54615046" w:history="1">
            <w:r w:rsidR="003D795D" w:rsidRPr="00747B25">
              <w:rPr>
                <w:rStyle w:val="Hyperlink"/>
              </w:rPr>
              <w:t>1</w:t>
            </w:r>
            <w:r w:rsidR="003D795D">
              <w:rPr>
                <w:rFonts w:asciiTheme="minorHAnsi" w:hAnsiTheme="minorHAnsi" w:cstheme="minorBidi"/>
                <w:szCs w:val="22"/>
                <w:lang w:val="en-US" w:eastAsia="en-US"/>
              </w:rPr>
              <w:tab/>
            </w:r>
            <w:r w:rsidR="003D795D" w:rsidRPr="00747B25">
              <w:rPr>
                <w:rStyle w:val="Hyperlink"/>
              </w:rPr>
              <w:t>Introduction</w:t>
            </w:r>
            <w:r w:rsidR="003D795D">
              <w:rPr>
                <w:webHidden/>
              </w:rPr>
              <w:tab/>
            </w:r>
            <w:r w:rsidR="003D795D">
              <w:rPr>
                <w:webHidden/>
              </w:rPr>
              <w:fldChar w:fldCharType="begin"/>
            </w:r>
            <w:r w:rsidR="003D795D">
              <w:rPr>
                <w:webHidden/>
              </w:rPr>
              <w:instrText xml:space="preserve"> PAGEREF _Toc54615046 \h </w:instrText>
            </w:r>
            <w:r w:rsidR="003D795D">
              <w:rPr>
                <w:webHidden/>
              </w:rPr>
            </w:r>
            <w:r w:rsidR="003D795D">
              <w:rPr>
                <w:webHidden/>
              </w:rPr>
              <w:fldChar w:fldCharType="separate"/>
            </w:r>
            <w:r w:rsidR="003D795D">
              <w:rPr>
                <w:webHidden/>
              </w:rPr>
              <w:t>1</w:t>
            </w:r>
            <w:r w:rsidR="003D795D">
              <w:rPr>
                <w:webHidden/>
              </w:rPr>
              <w:fldChar w:fldCharType="end"/>
            </w:r>
          </w:hyperlink>
        </w:p>
        <w:p w14:paraId="7B346F3F" w14:textId="3E73DBD4" w:rsidR="003D795D" w:rsidRDefault="003D795D">
          <w:pPr>
            <w:pStyle w:val="TOC1"/>
            <w:rPr>
              <w:rFonts w:asciiTheme="minorHAnsi" w:hAnsiTheme="minorHAnsi" w:cstheme="minorBidi"/>
              <w:szCs w:val="22"/>
              <w:lang w:val="en-US" w:eastAsia="en-US"/>
            </w:rPr>
          </w:pPr>
          <w:hyperlink w:anchor="_Toc54615047" w:history="1">
            <w:r w:rsidRPr="00747B25">
              <w:rPr>
                <w:rStyle w:val="Hyperlink"/>
              </w:rPr>
              <w:t>2</w:t>
            </w:r>
            <w:r>
              <w:rPr>
                <w:rFonts w:asciiTheme="minorHAnsi" w:hAnsiTheme="minorHAnsi" w:cstheme="minorBidi"/>
                <w:szCs w:val="22"/>
                <w:lang w:val="en-US" w:eastAsia="en-US"/>
              </w:rPr>
              <w:tab/>
            </w:r>
            <w:r w:rsidRPr="00747B25">
              <w:rPr>
                <w:rStyle w:val="Hyperlink"/>
              </w:rPr>
              <w:t>UL Power Control for Dual Connectivity</w:t>
            </w:r>
            <w:r>
              <w:rPr>
                <w:webHidden/>
              </w:rPr>
              <w:tab/>
            </w:r>
            <w:r>
              <w:rPr>
                <w:webHidden/>
              </w:rPr>
              <w:fldChar w:fldCharType="begin"/>
            </w:r>
            <w:r>
              <w:rPr>
                <w:webHidden/>
              </w:rPr>
              <w:instrText xml:space="preserve"> PAGEREF _Toc54615047 \h </w:instrText>
            </w:r>
            <w:r>
              <w:rPr>
                <w:webHidden/>
              </w:rPr>
            </w:r>
            <w:r>
              <w:rPr>
                <w:webHidden/>
              </w:rPr>
              <w:fldChar w:fldCharType="separate"/>
            </w:r>
            <w:r>
              <w:rPr>
                <w:webHidden/>
              </w:rPr>
              <w:t>2</w:t>
            </w:r>
            <w:r>
              <w:rPr>
                <w:webHidden/>
              </w:rPr>
              <w:fldChar w:fldCharType="end"/>
            </w:r>
          </w:hyperlink>
        </w:p>
        <w:p w14:paraId="259CB6D4" w14:textId="6E0FB7CA" w:rsidR="003D795D" w:rsidRDefault="003D795D">
          <w:pPr>
            <w:pStyle w:val="TOC3"/>
            <w:rPr>
              <w:rFonts w:asciiTheme="minorHAnsi" w:hAnsiTheme="minorHAnsi" w:cstheme="minorBidi"/>
              <w:sz w:val="22"/>
              <w:szCs w:val="22"/>
              <w:lang w:val="en-US" w:eastAsia="en-US"/>
            </w:rPr>
          </w:pPr>
          <w:hyperlink w:anchor="_Toc54615048" w:history="1">
            <w:r w:rsidRPr="00747B25">
              <w:rPr>
                <w:rStyle w:val="Hyperlink"/>
              </w:rPr>
              <w:t>2.1</w:t>
            </w:r>
            <w:r>
              <w:rPr>
                <w:rFonts w:asciiTheme="minorHAnsi" w:hAnsiTheme="minorHAnsi" w:cstheme="minorBidi"/>
                <w:sz w:val="22"/>
                <w:szCs w:val="22"/>
                <w:lang w:val="en-US" w:eastAsia="en-US"/>
              </w:rPr>
              <w:tab/>
            </w:r>
            <w:r w:rsidRPr="00747B25">
              <w:rPr>
                <w:rStyle w:val="Hyperlink"/>
              </w:rPr>
              <w:t>PC-DC Issue 2</w:t>
            </w:r>
            <w:r>
              <w:rPr>
                <w:webHidden/>
              </w:rPr>
              <w:tab/>
            </w:r>
            <w:r>
              <w:rPr>
                <w:webHidden/>
              </w:rPr>
              <w:fldChar w:fldCharType="begin"/>
            </w:r>
            <w:r>
              <w:rPr>
                <w:webHidden/>
              </w:rPr>
              <w:instrText xml:space="preserve"> PAGEREF _Toc54615048 \h </w:instrText>
            </w:r>
            <w:r>
              <w:rPr>
                <w:webHidden/>
              </w:rPr>
            </w:r>
            <w:r>
              <w:rPr>
                <w:webHidden/>
              </w:rPr>
              <w:fldChar w:fldCharType="separate"/>
            </w:r>
            <w:r>
              <w:rPr>
                <w:webHidden/>
              </w:rPr>
              <w:t>2</w:t>
            </w:r>
            <w:r>
              <w:rPr>
                <w:webHidden/>
              </w:rPr>
              <w:fldChar w:fldCharType="end"/>
            </w:r>
          </w:hyperlink>
        </w:p>
        <w:p w14:paraId="081EAF12" w14:textId="136BFE42" w:rsidR="003D795D" w:rsidRDefault="003D795D">
          <w:pPr>
            <w:pStyle w:val="TOC3"/>
            <w:rPr>
              <w:rFonts w:asciiTheme="minorHAnsi" w:hAnsiTheme="minorHAnsi" w:cstheme="minorBidi"/>
              <w:sz w:val="22"/>
              <w:szCs w:val="22"/>
              <w:lang w:val="en-US" w:eastAsia="en-US"/>
            </w:rPr>
          </w:pPr>
          <w:hyperlink w:anchor="_Toc54615049" w:history="1">
            <w:r w:rsidRPr="00747B25">
              <w:rPr>
                <w:rStyle w:val="Hyperlink"/>
              </w:rPr>
              <w:t>2.2</w:t>
            </w:r>
            <w:r>
              <w:rPr>
                <w:rFonts w:asciiTheme="minorHAnsi" w:hAnsiTheme="minorHAnsi" w:cstheme="minorBidi"/>
                <w:sz w:val="22"/>
                <w:szCs w:val="22"/>
                <w:lang w:val="en-US" w:eastAsia="en-US"/>
              </w:rPr>
              <w:tab/>
            </w:r>
            <w:r w:rsidRPr="00747B25">
              <w:rPr>
                <w:rStyle w:val="Hyperlink"/>
              </w:rPr>
              <w:t>PC-DC Issue 3</w:t>
            </w:r>
            <w:r>
              <w:rPr>
                <w:webHidden/>
              </w:rPr>
              <w:tab/>
            </w:r>
            <w:r>
              <w:rPr>
                <w:webHidden/>
              </w:rPr>
              <w:fldChar w:fldCharType="begin"/>
            </w:r>
            <w:r>
              <w:rPr>
                <w:webHidden/>
              </w:rPr>
              <w:instrText xml:space="preserve"> PAGEREF _Toc54615049 \h </w:instrText>
            </w:r>
            <w:r>
              <w:rPr>
                <w:webHidden/>
              </w:rPr>
            </w:r>
            <w:r>
              <w:rPr>
                <w:webHidden/>
              </w:rPr>
              <w:fldChar w:fldCharType="separate"/>
            </w:r>
            <w:r>
              <w:rPr>
                <w:webHidden/>
              </w:rPr>
              <w:t>2</w:t>
            </w:r>
            <w:r>
              <w:rPr>
                <w:webHidden/>
              </w:rPr>
              <w:fldChar w:fldCharType="end"/>
            </w:r>
          </w:hyperlink>
        </w:p>
        <w:p w14:paraId="1C2F0707" w14:textId="15B10B74" w:rsidR="003D795D" w:rsidRDefault="003D795D">
          <w:pPr>
            <w:pStyle w:val="TOC3"/>
            <w:rPr>
              <w:rFonts w:asciiTheme="minorHAnsi" w:hAnsiTheme="minorHAnsi" w:cstheme="minorBidi"/>
              <w:sz w:val="22"/>
              <w:szCs w:val="22"/>
              <w:lang w:val="en-US" w:eastAsia="en-US"/>
            </w:rPr>
          </w:pPr>
          <w:hyperlink w:anchor="_Toc54615050" w:history="1">
            <w:r w:rsidRPr="00747B25">
              <w:rPr>
                <w:rStyle w:val="Hyperlink"/>
              </w:rPr>
              <w:t>2.3</w:t>
            </w:r>
            <w:r>
              <w:rPr>
                <w:rFonts w:asciiTheme="minorHAnsi" w:hAnsiTheme="minorHAnsi" w:cstheme="minorBidi"/>
                <w:sz w:val="22"/>
                <w:szCs w:val="22"/>
                <w:lang w:val="en-US" w:eastAsia="en-US"/>
              </w:rPr>
              <w:tab/>
            </w:r>
            <w:r w:rsidRPr="00747B25">
              <w:rPr>
                <w:rStyle w:val="Hyperlink"/>
              </w:rPr>
              <w:t>PC-DC Issue 4</w:t>
            </w:r>
            <w:r>
              <w:rPr>
                <w:webHidden/>
              </w:rPr>
              <w:tab/>
            </w:r>
            <w:r>
              <w:rPr>
                <w:webHidden/>
              </w:rPr>
              <w:fldChar w:fldCharType="begin"/>
            </w:r>
            <w:r>
              <w:rPr>
                <w:webHidden/>
              </w:rPr>
              <w:instrText xml:space="preserve"> PAGEREF _Toc54615050 \h </w:instrText>
            </w:r>
            <w:r>
              <w:rPr>
                <w:webHidden/>
              </w:rPr>
            </w:r>
            <w:r>
              <w:rPr>
                <w:webHidden/>
              </w:rPr>
              <w:fldChar w:fldCharType="separate"/>
            </w:r>
            <w:r>
              <w:rPr>
                <w:webHidden/>
              </w:rPr>
              <w:t>3</w:t>
            </w:r>
            <w:r>
              <w:rPr>
                <w:webHidden/>
              </w:rPr>
              <w:fldChar w:fldCharType="end"/>
            </w:r>
          </w:hyperlink>
        </w:p>
        <w:p w14:paraId="532D67F1" w14:textId="6995F283" w:rsidR="003D795D" w:rsidRDefault="003D795D">
          <w:pPr>
            <w:pStyle w:val="TOC1"/>
            <w:rPr>
              <w:rFonts w:asciiTheme="minorHAnsi" w:hAnsiTheme="minorHAnsi" w:cstheme="minorBidi"/>
              <w:szCs w:val="22"/>
              <w:lang w:val="en-US" w:eastAsia="en-US"/>
            </w:rPr>
          </w:pPr>
          <w:hyperlink w:anchor="_Toc54615051" w:history="1">
            <w:r w:rsidRPr="00747B25">
              <w:rPr>
                <w:rStyle w:val="Hyperlink"/>
              </w:rPr>
              <w:t>3</w:t>
            </w:r>
            <w:r>
              <w:rPr>
                <w:rFonts w:asciiTheme="minorHAnsi" w:hAnsiTheme="minorHAnsi" w:cstheme="minorBidi"/>
                <w:szCs w:val="22"/>
                <w:lang w:val="en-US" w:eastAsia="en-US"/>
              </w:rPr>
              <w:tab/>
            </w:r>
            <w:r w:rsidRPr="00747B25">
              <w:rPr>
                <w:rStyle w:val="Hyperlink"/>
              </w:rPr>
              <w:t>Cross carrier scheduling</w:t>
            </w:r>
            <w:r>
              <w:rPr>
                <w:webHidden/>
              </w:rPr>
              <w:tab/>
            </w:r>
            <w:r>
              <w:rPr>
                <w:webHidden/>
              </w:rPr>
              <w:fldChar w:fldCharType="begin"/>
            </w:r>
            <w:r>
              <w:rPr>
                <w:webHidden/>
              </w:rPr>
              <w:instrText xml:space="preserve"> PAGEREF _Toc54615051 \h </w:instrText>
            </w:r>
            <w:r>
              <w:rPr>
                <w:webHidden/>
              </w:rPr>
            </w:r>
            <w:r>
              <w:rPr>
                <w:webHidden/>
              </w:rPr>
              <w:fldChar w:fldCharType="separate"/>
            </w:r>
            <w:r>
              <w:rPr>
                <w:webHidden/>
              </w:rPr>
              <w:t>4</w:t>
            </w:r>
            <w:r>
              <w:rPr>
                <w:webHidden/>
              </w:rPr>
              <w:fldChar w:fldCharType="end"/>
            </w:r>
          </w:hyperlink>
        </w:p>
        <w:p w14:paraId="0FF95E92" w14:textId="03EC68C0" w:rsidR="003D795D" w:rsidRDefault="003D795D">
          <w:pPr>
            <w:pStyle w:val="TOC3"/>
            <w:rPr>
              <w:rFonts w:asciiTheme="minorHAnsi" w:hAnsiTheme="minorHAnsi" w:cstheme="minorBidi"/>
              <w:sz w:val="22"/>
              <w:szCs w:val="22"/>
              <w:lang w:val="en-US" w:eastAsia="en-US"/>
            </w:rPr>
          </w:pPr>
          <w:hyperlink w:anchor="_Toc54615052" w:history="1">
            <w:r w:rsidRPr="00747B25">
              <w:rPr>
                <w:rStyle w:val="Hyperlink"/>
              </w:rPr>
              <w:t>3.1</w:t>
            </w:r>
            <w:r>
              <w:rPr>
                <w:rFonts w:asciiTheme="minorHAnsi" w:hAnsiTheme="minorHAnsi" w:cstheme="minorBidi"/>
                <w:sz w:val="22"/>
                <w:szCs w:val="22"/>
                <w:lang w:val="en-US" w:eastAsia="en-US"/>
              </w:rPr>
              <w:tab/>
            </w:r>
            <w:r w:rsidRPr="00747B25">
              <w:rPr>
                <w:rStyle w:val="Hyperlink"/>
              </w:rPr>
              <w:t>XCC A-1 (R1-2007736)</w:t>
            </w:r>
            <w:r>
              <w:rPr>
                <w:webHidden/>
              </w:rPr>
              <w:tab/>
            </w:r>
            <w:r>
              <w:rPr>
                <w:webHidden/>
              </w:rPr>
              <w:fldChar w:fldCharType="begin"/>
            </w:r>
            <w:r>
              <w:rPr>
                <w:webHidden/>
              </w:rPr>
              <w:instrText xml:space="preserve"> PAGEREF _Toc54615052 \h </w:instrText>
            </w:r>
            <w:r>
              <w:rPr>
                <w:webHidden/>
              </w:rPr>
            </w:r>
            <w:r>
              <w:rPr>
                <w:webHidden/>
              </w:rPr>
              <w:fldChar w:fldCharType="separate"/>
            </w:r>
            <w:r>
              <w:rPr>
                <w:webHidden/>
              </w:rPr>
              <w:t>4</w:t>
            </w:r>
            <w:r>
              <w:rPr>
                <w:webHidden/>
              </w:rPr>
              <w:fldChar w:fldCharType="end"/>
            </w:r>
          </w:hyperlink>
        </w:p>
        <w:p w14:paraId="6CADCE98" w14:textId="2E53CC60" w:rsidR="003D795D" w:rsidRDefault="003D795D">
          <w:pPr>
            <w:pStyle w:val="TOC3"/>
            <w:rPr>
              <w:rFonts w:asciiTheme="minorHAnsi" w:hAnsiTheme="minorHAnsi" w:cstheme="minorBidi"/>
              <w:sz w:val="22"/>
              <w:szCs w:val="22"/>
              <w:lang w:val="en-US" w:eastAsia="en-US"/>
            </w:rPr>
          </w:pPr>
          <w:hyperlink w:anchor="_Toc54615053" w:history="1">
            <w:r w:rsidRPr="00747B25">
              <w:rPr>
                <w:rStyle w:val="Hyperlink"/>
              </w:rPr>
              <w:t>3.2</w:t>
            </w:r>
            <w:r>
              <w:rPr>
                <w:rFonts w:asciiTheme="minorHAnsi" w:hAnsiTheme="minorHAnsi" w:cstheme="minorBidi"/>
                <w:sz w:val="22"/>
                <w:szCs w:val="22"/>
                <w:lang w:val="en-US" w:eastAsia="en-US"/>
              </w:rPr>
              <w:tab/>
            </w:r>
            <w:r w:rsidRPr="00747B25">
              <w:rPr>
                <w:rStyle w:val="Hyperlink"/>
              </w:rPr>
              <w:t>XCC A-2 (R1-2007807)</w:t>
            </w:r>
            <w:r>
              <w:rPr>
                <w:webHidden/>
              </w:rPr>
              <w:tab/>
            </w:r>
            <w:r>
              <w:rPr>
                <w:webHidden/>
              </w:rPr>
              <w:fldChar w:fldCharType="begin"/>
            </w:r>
            <w:r>
              <w:rPr>
                <w:webHidden/>
              </w:rPr>
              <w:instrText xml:space="preserve"> PAGEREF _Toc54615053 \h </w:instrText>
            </w:r>
            <w:r>
              <w:rPr>
                <w:webHidden/>
              </w:rPr>
            </w:r>
            <w:r>
              <w:rPr>
                <w:webHidden/>
              </w:rPr>
              <w:fldChar w:fldCharType="separate"/>
            </w:r>
            <w:r>
              <w:rPr>
                <w:webHidden/>
              </w:rPr>
              <w:t>4</w:t>
            </w:r>
            <w:r>
              <w:rPr>
                <w:webHidden/>
              </w:rPr>
              <w:fldChar w:fldCharType="end"/>
            </w:r>
          </w:hyperlink>
        </w:p>
        <w:p w14:paraId="62DB88F7" w14:textId="5DA39636" w:rsidR="003D795D" w:rsidRDefault="003D795D">
          <w:pPr>
            <w:pStyle w:val="TOC3"/>
            <w:rPr>
              <w:rFonts w:asciiTheme="minorHAnsi" w:hAnsiTheme="minorHAnsi" w:cstheme="minorBidi"/>
              <w:sz w:val="22"/>
              <w:szCs w:val="22"/>
              <w:lang w:val="en-US" w:eastAsia="en-US"/>
            </w:rPr>
          </w:pPr>
          <w:hyperlink w:anchor="_Toc54615054" w:history="1">
            <w:r w:rsidRPr="00747B25">
              <w:rPr>
                <w:rStyle w:val="Hyperlink"/>
              </w:rPr>
              <w:t>3.3</w:t>
            </w:r>
            <w:r>
              <w:rPr>
                <w:rFonts w:asciiTheme="minorHAnsi" w:hAnsiTheme="minorHAnsi" w:cstheme="minorBidi"/>
                <w:sz w:val="22"/>
                <w:szCs w:val="22"/>
                <w:lang w:val="en-US" w:eastAsia="en-US"/>
              </w:rPr>
              <w:tab/>
            </w:r>
            <w:r w:rsidRPr="00747B25">
              <w:rPr>
                <w:rStyle w:val="Hyperlink"/>
              </w:rPr>
              <w:t>XCC A-3 (R1-2007807)</w:t>
            </w:r>
            <w:r>
              <w:rPr>
                <w:webHidden/>
              </w:rPr>
              <w:tab/>
            </w:r>
            <w:r>
              <w:rPr>
                <w:webHidden/>
              </w:rPr>
              <w:fldChar w:fldCharType="begin"/>
            </w:r>
            <w:r>
              <w:rPr>
                <w:webHidden/>
              </w:rPr>
              <w:instrText xml:space="preserve"> PAGEREF _Toc54615054 \h </w:instrText>
            </w:r>
            <w:r>
              <w:rPr>
                <w:webHidden/>
              </w:rPr>
            </w:r>
            <w:r>
              <w:rPr>
                <w:webHidden/>
              </w:rPr>
              <w:fldChar w:fldCharType="separate"/>
            </w:r>
            <w:r>
              <w:rPr>
                <w:webHidden/>
              </w:rPr>
              <w:t>5</w:t>
            </w:r>
            <w:r>
              <w:rPr>
                <w:webHidden/>
              </w:rPr>
              <w:fldChar w:fldCharType="end"/>
            </w:r>
          </w:hyperlink>
        </w:p>
        <w:p w14:paraId="1B224D5D" w14:textId="06541B2C" w:rsidR="003D795D" w:rsidRDefault="003D795D">
          <w:pPr>
            <w:pStyle w:val="TOC3"/>
            <w:rPr>
              <w:rFonts w:asciiTheme="minorHAnsi" w:hAnsiTheme="minorHAnsi" w:cstheme="minorBidi"/>
              <w:sz w:val="22"/>
              <w:szCs w:val="22"/>
              <w:lang w:val="en-US" w:eastAsia="en-US"/>
            </w:rPr>
          </w:pPr>
          <w:hyperlink w:anchor="_Toc54615055" w:history="1">
            <w:r w:rsidRPr="00747B25">
              <w:rPr>
                <w:rStyle w:val="Hyperlink"/>
              </w:rPr>
              <w:t>3.4</w:t>
            </w:r>
            <w:r>
              <w:rPr>
                <w:rFonts w:asciiTheme="minorHAnsi" w:hAnsiTheme="minorHAnsi" w:cstheme="minorBidi"/>
                <w:sz w:val="22"/>
                <w:szCs w:val="22"/>
                <w:lang w:val="en-US" w:eastAsia="en-US"/>
              </w:rPr>
              <w:tab/>
            </w:r>
            <w:r w:rsidRPr="00747B25">
              <w:rPr>
                <w:rStyle w:val="Hyperlink"/>
              </w:rPr>
              <w:t>XCC A-4 (R1-2008504)</w:t>
            </w:r>
            <w:r>
              <w:rPr>
                <w:webHidden/>
              </w:rPr>
              <w:tab/>
            </w:r>
            <w:r>
              <w:rPr>
                <w:webHidden/>
              </w:rPr>
              <w:fldChar w:fldCharType="begin"/>
            </w:r>
            <w:r>
              <w:rPr>
                <w:webHidden/>
              </w:rPr>
              <w:instrText xml:space="preserve"> PAGEREF _Toc54615055 \h </w:instrText>
            </w:r>
            <w:r>
              <w:rPr>
                <w:webHidden/>
              </w:rPr>
            </w:r>
            <w:r>
              <w:rPr>
                <w:webHidden/>
              </w:rPr>
              <w:fldChar w:fldCharType="separate"/>
            </w:r>
            <w:r>
              <w:rPr>
                <w:webHidden/>
              </w:rPr>
              <w:t>5</w:t>
            </w:r>
            <w:r>
              <w:rPr>
                <w:webHidden/>
              </w:rPr>
              <w:fldChar w:fldCharType="end"/>
            </w:r>
          </w:hyperlink>
        </w:p>
        <w:p w14:paraId="0DFEB644" w14:textId="39D59C9C" w:rsidR="003D795D" w:rsidRDefault="003D795D">
          <w:pPr>
            <w:pStyle w:val="TOC1"/>
            <w:rPr>
              <w:rFonts w:asciiTheme="minorHAnsi" w:hAnsiTheme="minorHAnsi" w:cstheme="minorBidi"/>
              <w:szCs w:val="22"/>
              <w:lang w:val="en-US" w:eastAsia="en-US"/>
            </w:rPr>
          </w:pPr>
          <w:hyperlink w:anchor="_Toc54615056" w:history="1">
            <w:r w:rsidRPr="00747B25">
              <w:rPr>
                <w:rStyle w:val="Hyperlink"/>
              </w:rPr>
              <w:t>4</w:t>
            </w:r>
            <w:r>
              <w:rPr>
                <w:rFonts w:asciiTheme="minorHAnsi" w:hAnsiTheme="minorHAnsi" w:cstheme="minorBidi"/>
                <w:szCs w:val="22"/>
                <w:lang w:val="en-US" w:eastAsia="en-US"/>
              </w:rPr>
              <w:tab/>
            </w:r>
            <w:r w:rsidRPr="00747B25">
              <w:rPr>
                <w:rStyle w:val="Hyperlink"/>
              </w:rPr>
              <w:t>1-Tx EN-DC enhancements</w:t>
            </w:r>
            <w:r>
              <w:rPr>
                <w:webHidden/>
              </w:rPr>
              <w:tab/>
            </w:r>
            <w:r>
              <w:rPr>
                <w:webHidden/>
              </w:rPr>
              <w:fldChar w:fldCharType="begin"/>
            </w:r>
            <w:r>
              <w:rPr>
                <w:webHidden/>
              </w:rPr>
              <w:instrText xml:space="preserve"> PAGEREF _Toc54615056 \h </w:instrText>
            </w:r>
            <w:r>
              <w:rPr>
                <w:webHidden/>
              </w:rPr>
            </w:r>
            <w:r>
              <w:rPr>
                <w:webHidden/>
              </w:rPr>
              <w:fldChar w:fldCharType="separate"/>
            </w:r>
            <w:r>
              <w:rPr>
                <w:webHidden/>
              </w:rPr>
              <w:t>5</w:t>
            </w:r>
            <w:r>
              <w:rPr>
                <w:webHidden/>
              </w:rPr>
              <w:fldChar w:fldCharType="end"/>
            </w:r>
          </w:hyperlink>
        </w:p>
        <w:p w14:paraId="7FA2FB22" w14:textId="714B177D" w:rsidR="003D795D" w:rsidRDefault="003D795D">
          <w:pPr>
            <w:pStyle w:val="TOC1"/>
            <w:rPr>
              <w:rFonts w:asciiTheme="minorHAnsi" w:hAnsiTheme="minorHAnsi" w:cstheme="minorBidi"/>
              <w:szCs w:val="22"/>
              <w:lang w:val="en-US" w:eastAsia="en-US"/>
            </w:rPr>
          </w:pPr>
          <w:hyperlink w:anchor="_Toc54615057" w:history="1">
            <w:r w:rsidRPr="00747B25">
              <w:rPr>
                <w:rStyle w:val="Hyperlink"/>
              </w:rPr>
              <w:t>5</w:t>
            </w:r>
            <w:r>
              <w:rPr>
                <w:rFonts w:asciiTheme="minorHAnsi" w:hAnsiTheme="minorHAnsi" w:cstheme="minorBidi"/>
                <w:szCs w:val="22"/>
                <w:lang w:val="en-US" w:eastAsia="en-US"/>
              </w:rPr>
              <w:tab/>
            </w:r>
            <w:r w:rsidRPr="00747B25">
              <w:rPr>
                <w:rStyle w:val="Hyperlink"/>
              </w:rPr>
              <w:t>Conclusions</w:t>
            </w:r>
            <w:r>
              <w:rPr>
                <w:webHidden/>
              </w:rPr>
              <w:tab/>
            </w:r>
            <w:r>
              <w:rPr>
                <w:webHidden/>
              </w:rPr>
              <w:fldChar w:fldCharType="begin"/>
            </w:r>
            <w:r>
              <w:rPr>
                <w:webHidden/>
              </w:rPr>
              <w:instrText xml:space="preserve"> PAGEREF _Toc54615057 \h </w:instrText>
            </w:r>
            <w:r>
              <w:rPr>
                <w:webHidden/>
              </w:rPr>
            </w:r>
            <w:r>
              <w:rPr>
                <w:webHidden/>
              </w:rPr>
              <w:fldChar w:fldCharType="separate"/>
            </w:r>
            <w:r>
              <w:rPr>
                <w:webHidden/>
              </w:rPr>
              <w:t>7</w:t>
            </w:r>
            <w:r>
              <w:rPr>
                <w:webHidden/>
              </w:rPr>
              <w:fldChar w:fldCharType="end"/>
            </w:r>
          </w:hyperlink>
        </w:p>
        <w:p w14:paraId="2A893C8B" w14:textId="1FDB4C31" w:rsidR="003D795D" w:rsidRDefault="003D795D">
          <w:pPr>
            <w:pStyle w:val="TOC1"/>
            <w:rPr>
              <w:rFonts w:asciiTheme="minorHAnsi" w:hAnsiTheme="minorHAnsi" w:cstheme="minorBidi"/>
              <w:szCs w:val="22"/>
              <w:lang w:val="en-US" w:eastAsia="en-US"/>
            </w:rPr>
          </w:pPr>
          <w:hyperlink w:anchor="_Toc54615058" w:history="1">
            <w:r w:rsidRPr="00747B25">
              <w:rPr>
                <w:rStyle w:val="Hyperlink"/>
              </w:rPr>
              <w:t>6</w:t>
            </w:r>
            <w:r>
              <w:rPr>
                <w:rFonts w:asciiTheme="minorHAnsi" w:hAnsiTheme="minorHAnsi" w:cstheme="minorBidi"/>
                <w:szCs w:val="22"/>
                <w:lang w:val="en-US" w:eastAsia="en-US"/>
              </w:rPr>
              <w:tab/>
            </w:r>
            <w:r w:rsidRPr="00747B25">
              <w:rPr>
                <w:rStyle w:val="Hyperlink"/>
              </w:rPr>
              <w:t>References</w:t>
            </w:r>
            <w:r>
              <w:rPr>
                <w:webHidden/>
              </w:rPr>
              <w:tab/>
            </w:r>
            <w:r>
              <w:rPr>
                <w:webHidden/>
              </w:rPr>
              <w:fldChar w:fldCharType="begin"/>
            </w:r>
            <w:r>
              <w:rPr>
                <w:webHidden/>
              </w:rPr>
              <w:instrText xml:space="preserve"> PAGEREF _Toc54615058 \h </w:instrText>
            </w:r>
            <w:r>
              <w:rPr>
                <w:webHidden/>
              </w:rPr>
            </w:r>
            <w:r>
              <w:rPr>
                <w:webHidden/>
              </w:rPr>
              <w:fldChar w:fldCharType="separate"/>
            </w:r>
            <w:r>
              <w:rPr>
                <w:webHidden/>
              </w:rPr>
              <w:t>7</w:t>
            </w:r>
            <w:r>
              <w:rPr>
                <w:webHidden/>
              </w:rPr>
              <w:fldChar w:fldCharType="end"/>
            </w:r>
          </w:hyperlink>
        </w:p>
        <w:p w14:paraId="13C3AE20" w14:textId="6DE45744" w:rsidR="00EB43D8" w:rsidRDefault="00EB43D8">
          <w:r>
            <w:rPr>
              <w:b/>
              <w:bCs/>
              <w:noProof/>
            </w:rPr>
            <w:fldChar w:fldCharType="end"/>
          </w:r>
        </w:p>
      </w:sdtContent>
    </w:sdt>
    <w:p w14:paraId="7F445B71" w14:textId="3A555837" w:rsidR="00EE0988" w:rsidRDefault="00EE0988" w:rsidP="00CE0424">
      <w:pPr>
        <w:pStyle w:val="Heading1"/>
      </w:pPr>
      <w:bookmarkStart w:id="3" w:name="_Toc54615046"/>
      <w:r w:rsidRPr="00425E6E">
        <w:t>1</w:t>
      </w:r>
      <w:r w:rsidRPr="00425E6E">
        <w:tab/>
      </w:r>
      <w:r>
        <w:t>Introduction</w:t>
      </w:r>
      <w:bookmarkEnd w:id="3"/>
    </w:p>
    <w:p w14:paraId="2B7CE5DF" w14:textId="699A3AB4" w:rsidR="00FC1572" w:rsidRDefault="00FC1572" w:rsidP="00FC1572">
      <w:pPr>
        <w:rPr>
          <w:lang w:val="en-US"/>
        </w:rPr>
      </w:pPr>
      <w:r>
        <w:t>This document facilitates and summarizes the AI 7.2.10</w:t>
      </w:r>
      <w:r w:rsidRPr="00FC1572">
        <w:rPr>
          <w:i/>
          <w:iCs/>
        </w:rPr>
        <w:tab/>
        <w:t xml:space="preserve">Maintenance of Multi-RAT Dual-Connectivity and Carrier Aggregation enhancements </w:t>
      </w:r>
      <w:r>
        <w:t>email thread #2:</w:t>
      </w:r>
    </w:p>
    <w:p w14:paraId="0DD1B576" w14:textId="77777777" w:rsidR="00FC1572" w:rsidRDefault="00FC1572" w:rsidP="00FC1572">
      <w:pPr>
        <w:rPr>
          <w:lang w:eastAsia="x-none"/>
        </w:rPr>
      </w:pPr>
      <w:r>
        <w:rPr>
          <w:highlight w:val="cyan"/>
          <w:lang w:eastAsia="x-none"/>
        </w:rPr>
        <w:t>[103-e-NR-MRDC-CA-02] Email discussion/approval on PC for DC, X-CC scheduling and 1-Tx enhancements until 10/29 with potential CRs by 11/5 – Karri (Nokia)</w:t>
      </w:r>
    </w:p>
    <w:p w14:paraId="412B2943" w14:textId="3E97AD7C"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2:</w:t>
      </w:r>
      <w:r>
        <w:rPr>
          <w:rFonts w:eastAsia="Times New Roman"/>
        </w:rPr>
        <w:t xml:space="preserve"> (R1-2007736 and </w:t>
      </w:r>
      <w:r w:rsidRPr="00BD3CDB">
        <w:rPr>
          <w:rFonts w:eastAsia="Times New Roman"/>
          <w:color w:val="FF0000"/>
          <w:u w:val="single"/>
        </w:rPr>
        <w:t>CR</w:t>
      </w:r>
      <w:r w:rsidR="00BD3CDB" w:rsidRPr="00BD3CDB">
        <w:rPr>
          <w:rFonts w:eastAsia="Times New Roman"/>
          <w:color w:val="FF0000"/>
          <w:u w:val="single"/>
        </w:rPr>
        <w:t>1</w:t>
      </w:r>
      <w:r>
        <w:rPr>
          <w:rFonts w:eastAsia="Times New Roman"/>
        </w:rPr>
        <w:t xml:space="preserve"> for power control) Clarification on the timing relation for Dynamic Power Sharing </w:t>
      </w:r>
    </w:p>
    <w:p w14:paraId="2FDACE6D"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3:</w:t>
      </w:r>
      <w:r>
        <w:rPr>
          <w:rFonts w:eastAsia="Times New Roman"/>
        </w:rPr>
        <w:t xml:space="preserve"> (R1-2008503, P1 and TP) On FDD scenario for Semi-Static-mode2 power control</w:t>
      </w:r>
    </w:p>
    <w:p w14:paraId="782DF254"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4:</w:t>
      </w:r>
      <w:r>
        <w:rPr>
          <w:rFonts w:eastAsia="Times New Roman"/>
        </w:rPr>
        <w:t xml:space="preserve"> (R1-2008694, TP) Alignment between UE capability description on TS38.306 and UE’s behaviour on TS38.213.</w:t>
      </w:r>
    </w:p>
    <w:p w14:paraId="15B66C57"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A-1 (R1-2007736): </w:t>
      </w:r>
      <w:r>
        <w:rPr>
          <w:rFonts w:eastAsia="Times New Roman"/>
        </w:rPr>
        <w:t>Discuss if there is a need to add the PDSCH starting time to determine the last DCI in order to be able to indicate different PRIs in the same PUCCH slot for the two HARQ-ACKs in the scenario described in R1-2007736.</w:t>
      </w:r>
    </w:p>
    <w:p w14:paraId="126707C5"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A-2 (R1-2007807): </w:t>
      </w:r>
      <w:r>
        <w:rPr>
          <w:rFonts w:eastAsia="Times New Roman"/>
        </w:rPr>
        <w:t xml:space="preserve">The clarification on the RRC parameter applicability between URLLC </w:t>
      </w:r>
      <w:proofErr w:type="gramStart"/>
      <w:r>
        <w:rPr>
          <w:rFonts w:eastAsia="Times New Roman"/>
        </w:rPr>
        <w:t>priority based</w:t>
      </w:r>
      <w:proofErr w:type="gramEnd"/>
      <w:r>
        <w:rPr>
          <w:rFonts w:eastAsia="Times New Roman"/>
        </w:rPr>
        <w:t xml:space="preserve"> codebook and secondary PUCCH group codebook would seem to benefit from the suggested clarification. Discuss the TP1 and TP2 to TS38.213 sections 7.2 and 9 respectively.</w:t>
      </w:r>
    </w:p>
    <w:p w14:paraId="15A1D2F5"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A-3 (R1-2007807): </w:t>
      </w:r>
      <w:r>
        <w:rPr>
          <w:rFonts w:eastAsia="Times New Roman"/>
        </w:rPr>
        <w:t xml:space="preserve">Interoperability of the simultaneous configuration of </w:t>
      </w:r>
      <w:r>
        <w:rPr>
          <w:rFonts w:eastAsia="Times New Roman"/>
          <w:i/>
          <w:iCs/>
        </w:rPr>
        <w:t>pdsch-HARQ-ACK-CodebookList-r16</w:t>
      </w:r>
      <w:r>
        <w:rPr>
          <w:rFonts w:eastAsia="Times New Roman"/>
        </w:rPr>
        <w:t xml:space="preserve"> and </w:t>
      </w:r>
      <w:r>
        <w:rPr>
          <w:rFonts w:eastAsia="Times New Roman"/>
          <w:i/>
          <w:iCs/>
        </w:rPr>
        <w:t>pdsch-HARQ-ACK-Codebook-secondaryPUCCHgroup-r16</w:t>
      </w:r>
      <w:r>
        <w:rPr>
          <w:rFonts w:eastAsia="Times New Roman"/>
        </w:rPr>
        <w:t xml:space="preserve"> would seem to be in a need of clarification. Discuss how to resolve the interoperability issue.</w:t>
      </w:r>
    </w:p>
    <w:p w14:paraId="7C26B1EE"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XCC A-4 (R1-2008504):</w:t>
      </w:r>
      <w:r>
        <w:rPr>
          <w:rFonts w:eastAsia="Times New Roman"/>
        </w:rPr>
        <w:t xml:space="preserve"> Discuss the need for introducing the additional delay ‘d’ for</w:t>
      </w:r>
      <w:r>
        <w:rPr>
          <w:rFonts w:eastAsia="Times New Roman"/>
          <w:i/>
          <w:iCs/>
        </w:rPr>
        <w:t xml:space="preserve"> </w:t>
      </w:r>
      <w:proofErr w:type="spellStart"/>
      <w:r>
        <w:rPr>
          <w:rFonts w:eastAsia="Times New Roman"/>
          <w:i/>
          <w:iCs/>
        </w:rPr>
        <w:t>timeDurationForQCL</w:t>
      </w:r>
      <w:proofErr w:type="spellEnd"/>
      <w:r>
        <w:rPr>
          <w:rFonts w:eastAsia="Times New Roman"/>
        </w:rPr>
        <w:t xml:space="preserve"> in case of CCS when </w:t>
      </w:r>
      <w:proofErr w:type="spellStart"/>
      <w:r>
        <w:rPr>
          <w:rFonts w:eastAsia="Times New Roman"/>
          <w:i/>
          <w:iCs/>
        </w:rPr>
        <w:t>enableDefaultBeamForCCS</w:t>
      </w:r>
      <w:proofErr w:type="spellEnd"/>
      <w:r>
        <w:rPr>
          <w:rFonts w:eastAsia="Times New Roman"/>
        </w:rPr>
        <w:t xml:space="preserve"> is not configured as proposed in section 3 of R1-2008504 to 38.214 subclause 5.1.5</w:t>
      </w:r>
    </w:p>
    <w:p w14:paraId="7384E8C0"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lastRenderedPageBreak/>
        <w:t xml:space="preserve">1TX C-1 (R1-2007737): </w:t>
      </w:r>
      <w:r>
        <w:rPr>
          <w:rFonts w:eastAsia="Times New Roman"/>
        </w:rPr>
        <w:t xml:space="preserve">There appears to be a discrepancy between the UE capabilities and the TS38.213 for the TDD and FDD </w:t>
      </w:r>
      <w:proofErr w:type="spellStart"/>
      <w:r>
        <w:rPr>
          <w:rFonts w:eastAsia="Times New Roman"/>
        </w:rPr>
        <w:t>PCell</w:t>
      </w:r>
      <w:proofErr w:type="spellEnd"/>
      <w:r>
        <w:rPr>
          <w:rFonts w:eastAsia="Times New Roman"/>
        </w:rPr>
        <w:t xml:space="preserve"> semi-static UL transmission in all subframes and a correction is needed. Discuss section 2.2 and CR4 in R1-2007737.</w:t>
      </w:r>
    </w:p>
    <w:p w14:paraId="590357B2" w14:textId="77777777" w:rsidR="00FC1572" w:rsidRPr="00EE0988" w:rsidRDefault="00FC1572" w:rsidP="00EE0988"/>
    <w:p w14:paraId="6A964EE1" w14:textId="45E9D510" w:rsidR="004000E8" w:rsidRDefault="00EE0988" w:rsidP="00CE0424">
      <w:pPr>
        <w:pStyle w:val="Heading1"/>
      </w:pPr>
      <w:bookmarkStart w:id="4" w:name="_Toc54615047"/>
      <w:r>
        <w:t>2</w:t>
      </w:r>
      <w:r w:rsidR="00230D18" w:rsidRPr="00425E6E">
        <w:tab/>
      </w:r>
      <w:bookmarkEnd w:id="2"/>
      <w:r w:rsidR="00FC1572">
        <w:t>UL Power Control for Dual Connectivity</w:t>
      </w:r>
      <w:bookmarkEnd w:id="4"/>
    </w:p>
    <w:p w14:paraId="5025E1A3" w14:textId="66DCC99C" w:rsidR="001A37A2" w:rsidRDefault="001A37A2" w:rsidP="001A37A2">
      <w:pPr>
        <w:overflowPunct/>
        <w:autoSpaceDE/>
        <w:autoSpaceDN/>
        <w:adjustRightInd/>
        <w:spacing w:after="0"/>
        <w:textAlignment w:val="auto"/>
        <w:rPr>
          <w:rFonts w:eastAsia="Times New Roman"/>
          <w:lang w:eastAsia="x-none"/>
        </w:rPr>
      </w:pPr>
      <w:r>
        <w:rPr>
          <w:rFonts w:eastAsia="Times New Roman"/>
          <w:lang w:eastAsia="x-none"/>
        </w:rPr>
        <w:t>Three issues related to the UL power control for dual connectivity are in the scope of this email thread. The Email tread summary erroneously listed CR2 of ‘7736 as the text proposal in scope, but it should be obvious that this was a mistake as CR1 is the text proposal relevant to UL PC for DC.</w:t>
      </w:r>
    </w:p>
    <w:p w14:paraId="4AAB6220" w14:textId="77777777" w:rsidR="001A37A2" w:rsidRPr="001A37A2" w:rsidRDefault="001A37A2" w:rsidP="001A37A2">
      <w:pPr>
        <w:overflowPunct/>
        <w:autoSpaceDE/>
        <w:autoSpaceDN/>
        <w:adjustRightInd/>
        <w:spacing w:after="0"/>
        <w:textAlignment w:val="auto"/>
        <w:rPr>
          <w:rFonts w:eastAsia="Times New Roman"/>
          <w:lang w:eastAsia="x-none"/>
        </w:rPr>
      </w:pPr>
    </w:p>
    <w:p w14:paraId="6A7B68A1" w14:textId="2039455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2:</w:t>
      </w:r>
      <w:r>
        <w:rPr>
          <w:rFonts w:eastAsia="Times New Roman"/>
        </w:rPr>
        <w:t xml:space="preserve"> (R1-2007736 and </w:t>
      </w:r>
      <w:r w:rsidRPr="00BD3CDB">
        <w:rPr>
          <w:rFonts w:eastAsia="Times New Roman"/>
          <w:color w:val="FF0000"/>
          <w:u w:val="single"/>
        </w:rPr>
        <w:t>CR1</w:t>
      </w:r>
      <w:r>
        <w:rPr>
          <w:rFonts w:eastAsia="Times New Roman"/>
        </w:rPr>
        <w:t xml:space="preserve"> for power control) Clarification on the timing relation for Dynamic Power Sharing </w:t>
      </w:r>
    </w:p>
    <w:p w14:paraId="1B69D7E9"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3:</w:t>
      </w:r>
      <w:r>
        <w:rPr>
          <w:rFonts w:eastAsia="Times New Roman"/>
        </w:rPr>
        <w:t xml:space="preserve"> (R1-2008503, P1 and TP) On FDD scenario for Semi-Static-mode2 power control</w:t>
      </w:r>
    </w:p>
    <w:p w14:paraId="369F8F92" w14:textId="351E3419" w:rsidR="001A37A2" w:rsidRPr="00241250"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4:</w:t>
      </w:r>
      <w:r>
        <w:rPr>
          <w:rFonts w:eastAsia="Times New Roman"/>
        </w:rPr>
        <w:t xml:space="preserve"> (R1-2008694, TP) Alignment between UE capability description on TS38.306 and UE’s behaviour on TS38.213.</w:t>
      </w:r>
    </w:p>
    <w:p w14:paraId="6126F466" w14:textId="787128AB" w:rsidR="00FC1572" w:rsidRPr="005019C2" w:rsidRDefault="00BD3CDB" w:rsidP="00BD3CDB">
      <w:pPr>
        <w:pStyle w:val="Heading3"/>
      </w:pPr>
      <w:bookmarkStart w:id="5" w:name="_Toc54615048"/>
      <w:r w:rsidRPr="005019C2">
        <w:t>2.1</w:t>
      </w:r>
      <w:r w:rsidRPr="005019C2">
        <w:tab/>
      </w:r>
      <w:r w:rsidR="00FC1572" w:rsidRPr="005019C2">
        <w:t>PC-DC Issue 2</w:t>
      </w:r>
      <w:bookmarkEnd w:id="5"/>
      <w:r w:rsidR="00FC1572" w:rsidRPr="005019C2">
        <w:t xml:space="preserve"> </w:t>
      </w:r>
    </w:p>
    <w:p w14:paraId="0671DF18"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PC-DC Issue 2:</w:t>
      </w:r>
      <w:r>
        <w:rPr>
          <w:rFonts w:eastAsia="Times New Roman"/>
        </w:rPr>
        <w:t xml:space="preserve"> (R1-2007736 and </w:t>
      </w:r>
      <w:r w:rsidRPr="00BD3CDB">
        <w:rPr>
          <w:rFonts w:eastAsia="Times New Roman"/>
          <w:color w:val="FF0000"/>
          <w:u w:val="single"/>
        </w:rPr>
        <w:t>CR1</w:t>
      </w:r>
      <w:r>
        <w:rPr>
          <w:rFonts w:eastAsia="Times New Roman"/>
        </w:rPr>
        <w:t xml:space="preserve"> for power control) Clarification on the timing relation for Dynamic Power Sharing </w:t>
      </w:r>
    </w:p>
    <w:p w14:paraId="05AB9531" w14:textId="77777777" w:rsidR="00FC1572" w:rsidRPr="00FC1572" w:rsidRDefault="00FC1572" w:rsidP="00FC1572">
      <w:pPr>
        <w:overflowPunct/>
        <w:autoSpaceDE/>
        <w:autoSpaceDN/>
        <w:adjustRightInd/>
        <w:spacing w:after="0"/>
        <w:textAlignment w:val="auto"/>
        <w:rPr>
          <w:rFonts w:eastAsia="Times New Roman"/>
          <w:lang w:eastAsia="x-none"/>
        </w:rPr>
      </w:pPr>
    </w:p>
    <w:p w14:paraId="22FA3E35" w14:textId="3EE90538" w:rsidR="00FC1572" w:rsidRPr="00FC1572" w:rsidRDefault="00FC1572" w:rsidP="00FC1572">
      <w:r w:rsidRPr="00BD3CDB">
        <w:rPr>
          <w:b/>
          <w:bCs/>
          <w:highlight w:val="yellow"/>
        </w:rPr>
        <w:t>Moderator proposal:</w:t>
      </w:r>
      <w:r w:rsidRPr="00BD3CDB">
        <w:rPr>
          <w:highlight w:val="yellow"/>
        </w:rPr>
        <w:t xml:space="preserve"> Agree to </w:t>
      </w:r>
      <w:r w:rsidRPr="00BD3CDB">
        <w:rPr>
          <w:color w:val="FF0000"/>
          <w:highlight w:val="yellow"/>
          <w:u w:val="single"/>
        </w:rPr>
        <w:t>CR</w:t>
      </w:r>
      <w:r w:rsidR="00BD3CDB" w:rsidRPr="00BD3CDB">
        <w:rPr>
          <w:color w:val="FF0000"/>
          <w:highlight w:val="yellow"/>
          <w:u w:val="single"/>
        </w:rPr>
        <w:t>1</w:t>
      </w:r>
      <w:r w:rsidRPr="00BD3CDB">
        <w:rPr>
          <w:highlight w:val="yellow"/>
        </w:rPr>
        <w:t xml:space="preserve"> in R1-2007736</w:t>
      </w:r>
      <w:r w:rsidR="00BD3CDB" w:rsidRPr="00BD3CDB">
        <w:rPr>
          <w:highlight w:val="yellow"/>
        </w:rPr>
        <w:t xml:space="preserve"> to TS38.213 subclause 7.6.2</w:t>
      </w:r>
    </w:p>
    <w:p w14:paraId="7465EA7C" w14:textId="22872A7B" w:rsidR="00DA5AC8" w:rsidRDefault="00DA5AC8" w:rsidP="00DA5AC8">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DA5AC8" w:rsidRPr="003C79FE" w14:paraId="260B6C6B" w14:textId="77777777" w:rsidTr="00DA5AC8">
        <w:trPr>
          <w:trHeight w:val="237"/>
        </w:trPr>
        <w:tc>
          <w:tcPr>
            <w:tcW w:w="1161" w:type="dxa"/>
            <w:tcBorders>
              <w:top w:val="single" w:sz="4" w:space="0" w:color="auto"/>
              <w:left w:val="single" w:sz="4" w:space="0" w:color="auto"/>
              <w:bottom w:val="single" w:sz="4" w:space="0" w:color="auto"/>
              <w:right w:val="single" w:sz="4" w:space="0" w:color="auto"/>
            </w:tcBorders>
            <w:hideMark/>
          </w:tcPr>
          <w:p w14:paraId="3735FEAB"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2D77A656"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6234FE44"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DA5AC8" w:rsidRPr="003C79FE" w14:paraId="230ED2E3" w14:textId="77777777" w:rsidTr="00DA5AC8">
        <w:tc>
          <w:tcPr>
            <w:tcW w:w="1161" w:type="dxa"/>
            <w:tcBorders>
              <w:top w:val="single" w:sz="4" w:space="0" w:color="auto"/>
              <w:left w:val="single" w:sz="4" w:space="0" w:color="auto"/>
              <w:bottom w:val="single" w:sz="4" w:space="0" w:color="auto"/>
              <w:right w:val="single" w:sz="4" w:space="0" w:color="auto"/>
            </w:tcBorders>
          </w:tcPr>
          <w:p w14:paraId="1F4B0610" w14:textId="281E5D1C" w:rsidR="00DA5AC8" w:rsidRPr="00DA5AC8" w:rsidRDefault="00DA5AC8" w:rsidP="00466132">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1C344857" w14:textId="77777777" w:rsidR="00DA5AC8" w:rsidRPr="00DA5AC8" w:rsidRDefault="00DA5AC8" w:rsidP="00466132">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3D91F272" w14:textId="0D30E719" w:rsidR="00DA5AC8" w:rsidRPr="00DA5AC8" w:rsidRDefault="00DA5AC8" w:rsidP="00466132">
            <w:pPr>
              <w:spacing w:after="0"/>
              <w:rPr>
                <w:rFonts w:ascii="Arial" w:hAnsi="Arial" w:cs="Arial"/>
                <w:sz w:val="18"/>
                <w:szCs w:val="18"/>
                <w:lang w:val="en-US" w:eastAsia="zh-CN"/>
              </w:rPr>
            </w:pPr>
          </w:p>
        </w:tc>
      </w:tr>
      <w:tr w:rsidR="00DA5AC8" w:rsidRPr="003C79FE" w14:paraId="66155166" w14:textId="77777777" w:rsidTr="00DA5AC8">
        <w:tc>
          <w:tcPr>
            <w:tcW w:w="1161" w:type="dxa"/>
            <w:tcBorders>
              <w:top w:val="single" w:sz="4" w:space="0" w:color="auto"/>
              <w:left w:val="single" w:sz="4" w:space="0" w:color="auto"/>
              <w:bottom w:val="single" w:sz="4" w:space="0" w:color="auto"/>
              <w:right w:val="single" w:sz="4" w:space="0" w:color="auto"/>
            </w:tcBorders>
          </w:tcPr>
          <w:p w14:paraId="0ABD0F48" w14:textId="43C919CF" w:rsidR="00DA5AC8" w:rsidRPr="00DA5AC8" w:rsidRDefault="00DA5AC8" w:rsidP="00466132">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11FFF535" w14:textId="77777777" w:rsidR="00DA5AC8" w:rsidRPr="00DA5AC8" w:rsidRDefault="00DA5AC8" w:rsidP="00466132">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236EA0A3" w14:textId="2FE6C966" w:rsidR="00DA5AC8" w:rsidRPr="00DA5AC8" w:rsidRDefault="00DA5AC8" w:rsidP="00466132">
            <w:pPr>
              <w:spacing w:after="0"/>
              <w:rPr>
                <w:rFonts w:ascii="Arial" w:hAnsi="Arial" w:cs="Arial"/>
                <w:sz w:val="18"/>
                <w:szCs w:val="18"/>
                <w:lang w:val="en-US" w:eastAsia="zh-CN"/>
              </w:rPr>
            </w:pPr>
          </w:p>
        </w:tc>
      </w:tr>
      <w:tr w:rsidR="00DA5AC8" w:rsidRPr="003C79FE" w14:paraId="3F65DFF8" w14:textId="77777777" w:rsidTr="00DA5AC8">
        <w:tc>
          <w:tcPr>
            <w:tcW w:w="1161" w:type="dxa"/>
            <w:tcBorders>
              <w:top w:val="single" w:sz="4" w:space="0" w:color="auto"/>
              <w:left w:val="single" w:sz="4" w:space="0" w:color="auto"/>
              <w:bottom w:val="single" w:sz="4" w:space="0" w:color="auto"/>
              <w:right w:val="single" w:sz="4" w:space="0" w:color="auto"/>
            </w:tcBorders>
          </w:tcPr>
          <w:p w14:paraId="5AE09B22" w14:textId="525E2D3B" w:rsidR="00DA5AC8" w:rsidRPr="00DA5AC8" w:rsidRDefault="00DA5AC8" w:rsidP="00466132">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75AC4276" w14:textId="77777777" w:rsidR="00DA5AC8" w:rsidRPr="00DA5AC8" w:rsidRDefault="00DA5AC8" w:rsidP="00466132">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4E5F7705" w14:textId="14EFE62E" w:rsidR="00DA5AC8" w:rsidRPr="00DA5AC8" w:rsidRDefault="00DA5AC8" w:rsidP="00466132">
            <w:pPr>
              <w:spacing w:after="0"/>
              <w:rPr>
                <w:rFonts w:ascii="Arial" w:hAnsi="Arial" w:cs="Arial"/>
                <w:sz w:val="18"/>
                <w:szCs w:val="18"/>
                <w:lang w:val="en-US" w:eastAsia="zh-CN"/>
              </w:rPr>
            </w:pPr>
          </w:p>
        </w:tc>
      </w:tr>
      <w:tr w:rsidR="00DA5AC8" w:rsidRPr="003C79FE" w14:paraId="7C2C5671" w14:textId="77777777" w:rsidTr="00DA5AC8">
        <w:tc>
          <w:tcPr>
            <w:tcW w:w="1161" w:type="dxa"/>
            <w:tcBorders>
              <w:top w:val="single" w:sz="4" w:space="0" w:color="auto"/>
              <w:left w:val="single" w:sz="4" w:space="0" w:color="auto"/>
              <w:bottom w:val="single" w:sz="4" w:space="0" w:color="auto"/>
              <w:right w:val="single" w:sz="4" w:space="0" w:color="auto"/>
            </w:tcBorders>
          </w:tcPr>
          <w:p w14:paraId="424E0F2D" w14:textId="6F9CDA48" w:rsidR="00DA5AC8" w:rsidRPr="00DA5AC8" w:rsidRDefault="00DA5AC8" w:rsidP="00466132">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47A90245" w14:textId="77777777" w:rsidR="00DA5AC8" w:rsidRPr="00DA5AC8" w:rsidRDefault="00DA5AC8" w:rsidP="00466132">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0E12A40E" w14:textId="01FA04F5" w:rsidR="00DA5AC8" w:rsidRPr="00DA5AC8" w:rsidRDefault="00DA5AC8" w:rsidP="00466132">
            <w:pPr>
              <w:spacing w:after="0"/>
              <w:rPr>
                <w:rFonts w:ascii="Arial" w:eastAsia="MS Mincho" w:hAnsi="Arial" w:cs="Arial"/>
                <w:sz w:val="18"/>
                <w:szCs w:val="18"/>
                <w:lang w:val="en-US"/>
              </w:rPr>
            </w:pPr>
          </w:p>
        </w:tc>
      </w:tr>
    </w:tbl>
    <w:p w14:paraId="25F1D71D" w14:textId="6A5D0290" w:rsidR="002C19D0" w:rsidRDefault="002C19D0" w:rsidP="00DA5AC8"/>
    <w:p w14:paraId="674A8675" w14:textId="5A6EB512" w:rsidR="00FC1572" w:rsidRPr="005019C2" w:rsidRDefault="00BD3CDB" w:rsidP="00BD3CDB">
      <w:pPr>
        <w:pStyle w:val="Heading3"/>
      </w:pPr>
      <w:bookmarkStart w:id="6" w:name="_Toc54615049"/>
      <w:r w:rsidRPr="005019C2">
        <w:t>2.2</w:t>
      </w:r>
      <w:r w:rsidRPr="005019C2">
        <w:tab/>
      </w:r>
      <w:r w:rsidR="00FC1572" w:rsidRPr="005019C2">
        <w:t>PC-DC Issue 3</w:t>
      </w:r>
      <w:bookmarkEnd w:id="6"/>
    </w:p>
    <w:p w14:paraId="1DCB58DC"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PC-DC Issue 3:</w:t>
      </w:r>
      <w:r>
        <w:rPr>
          <w:rFonts w:eastAsia="Times New Roman"/>
        </w:rPr>
        <w:t xml:space="preserve"> (R1-2008503, P1 and TP) On FDD scenario for Semi-Static-mode2 power control</w:t>
      </w:r>
    </w:p>
    <w:p w14:paraId="5EC3EF97" w14:textId="77777777" w:rsidR="0002350F" w:rsidRDefault="0002350F" w:rsidP="00FC1572">
      <w:pPr>
        <w:overflowPunct/>
        <w:autoSpaceDE/>
        <w:autoSpaceDN/>
        <w:adjustRightInd/>
        <w:spacing w:after="0"/>
        <w:textAlignment w:val="auto"/>
        <w:rPr>
          <w:rFonts w:eastAsia="Times New Roman"/>
        </w:rPr>
      </w:pPr>
    </w:p>
    <w:p w14:paraId="0E20C5E0" w14:textId="191D929A" w:rsidR="00BD3CDB" w:rsidRPr="00BD3CDB" w:rsidRDefault="00BD3CDB" w:rsidP="00BD3CDB">
      <w:pPr>
        <w:pStyle w:val="ListParagraph"/>
        <w:numPr>
          <w:ilvl w:val="0"/>
          <w:numId w:val="27"/>
        </w:numPr>
        <w:jc w:val="both"/>
        <w:rPr>
          <w:rFonts w:ascii="Times New Roman" w:hAnsi="Times New Roman"/>
          <w:b/>
          <w:sz w:val="20"/>
          <w:szCs w:val="20"/>
        </w:rPr>
      </w:pPr>
      <w:r w:rsidRPr="00BD3CDB">
        <w:rPr>
          <w:rFonts w:ascii="Times New Roman" w:hAnsi="Times New Roman"/>
          <w:b/>
          <w:sz w:val="20"/>
          <w:szCs w:val="20"/>
        </w:rPr>
        <w:t>Proposal 1</w:t>
      </w:r>
      <w:r>
        <w:rPr>
          <w:rFonts w:ascii="Times New Roman" w:hAnsi="Times New Roman"/>
          <w:b/>
          <w:sz w:val="20"/>
          <w:szCs w:val="20"/>
          <w:lang w:val="fi-FI"/>
        </w:rPr>
        <w:t xml:space="preserve"> [R1-2008503]</w:t>
      </w:r>
      <w:r w:rsidRPr="00BD3CDB">
        <w:rPr>
          <w:rFonts w:ascii="Times New Roman" w:hAnsi="Times New Roman"/>
          <w:b/>
          <w:sz w:val="20"/>
          <w:szCs w:val="20"/>
        </w:rPr>
        <w:t>: To define the UE behaviour on FDD scenario for semi-static-mode2 power control in NR-DC, adopt the following TP to 38.213 Section 7.6.2:</w:t>
      </w:r>
    </w:p>
    <w:p w14:paraId="095F9780" w14:textId="77777777" w:rsidR="00BD3CDB" w:rsidRDefault="00BD3CDB" w:rsidP="00FC1572">
      <w:pPr>
        <w:overflowPunct/>
        <w:autoSpaceDE/>
        <w:autoSpaceDN/>
        <w:adjustRightInd/>
        <w:spacing w:after="0"/>
        <w:textAlignment w:val="auto"/>
        <w:rPr>
          <w:rFonts w:eastAsia="Times New Roman"/>
        </w:rPr>
      </w:pPr>
    </w:p>
    <w:tbl>
      <w:tblPr>
        <w:tblStyle w:val="TableGrid"/>
        <w:tblW w:w="9629" w:type="dxa"/>
        <w:tblInd w:w="171" w:type="dxa"/>
        <w:tblLook w:val="04A0" w:firstRow="1" w:lastRow="0" w:firstColumn="1" w:lastColumn="0" w:noHBand="0" w:noVBand="1"/>
      </w:tblPr>
      <w:tblGrid>
        <w:gridCol w:w="9629"/>
      </w:tblGrid>
      <w:tr w:rsidR="0027723A" w14:paraId="4C04DBE2" w14:textId="77777777" w:rsidTr="00BD3CDB">
        <w:tc>
          <w:tcPr>
            <w:tcW w:w="9629" w:type="dxa"/>
          </w:tcPr>
          <w:p w14:paraId="7E2BC0AD" w14:textId="77777777" w:rsidR="0027723A" w:rsidRPr="00BD3CDB" w:rsidRDefault="0027723A" w:rsidP="0027723A">
            <w:pPr>
              <w:rPr>
                <w:bCs/>
                <w:i/>
                <w:sz w:val="20"/>
                <w:szCs w:val="20"/>
                <w:lang w:val="en-GB"/>
              </w:rPr>
            </w:pPr>
            <w:r w:rsidRPr="00BD3CDB">
              <w:rPr>
                <w:bCs/>
                <w:sz w:val="20"/>
                <w:szCs w:val="20"/>
                <w:lang w:val="en-GB"/>
              </w:rPr>
              <w:t xml:space="preserve">If a UE is provided </w:t>
            </w:r>
            <w:r w:rsidRPr="00BD3CDB">
              <w:rPr>
                <w:bCs/>
                <w:i/>
                <w:sz w:val="20"/>
                <w:szCs w:val="20"/>
                <w:lang w:val="en-GB"/>
              </w:rPr>
              <w:t xml:space="preserve">semi-static-mode2 </w:t>
            </w:r>
            <w:r w:rsidRPr="00BD3CDB">
              <w:rPr>
                <w:bCs/>
                <w:iCs/>
                <w:sz w:val="20"/>
                <w:szCs w:val="20"/>
                <w:lang w:val="en-GB"/>
              </w:rPr>
              <w:t xml:space="preserve">for </w:t>
            </w:r>
            <w:r w:rsidRPr="00BD3CDB">
              <w:rPr>
                <w:bCs/>
                <w:i/>
                <w:iCs/>
                <w:sz w:val="20"/>
                <w:szCs w:val="20"/>
                <w:lang w:val="en-GB"/>
              </w:rPr>
              <w:t>nrdc-PCmode-FR1</w:t>
            </w:r>
            <w:r w:rsidRPr="00BD3CDB">
              <w:rPr>
                <w:bCs/>
                <w:sz w:val="20"/>
                <w:szCs w:val="20"/>
                <w:lang w:val="en-GB"/>
              </w:rPr>
              <w:t xml:space="preserve"> or for </w:t>
            </w:r>
            <w:r w:rsidRPr="00BD3CDB">
              <w:rPr>
                <w:bCs/>
                <w:i/>
                <w:iCs/>
                <w:sz w:val="20"/>
                <w:szCs w:val="20"/>
                <w:lang w:val="en-GB"/>
              </w:rPr>
              <w:t>nrdc-PCmode-FR2</w:t>
            </w:r>
          </w:p>
          <w:p w14:paraId="6F8BB896" w14:textId="77777777" w:rsidR="0027723A" w:rsidRPr="00BD3CDB" w:rsidRDefault="0027723A" w:rsidP="0027723A">
            <w:pPr>
              <w:pStyle w:val="B1"/>
              <w:rPr>
                <w:bCs/>
                <w:iCs/>
                <w:sz w:val="20"/>
                <w:szCs w:val="20"/>
                <w:lang w:val="en-GB" w:eastAsia="en-US"/>
              </w:rPr>
            </w:pPr>
            <w:r w:rsidRPr="00BD3CDB">
              <w:rPr>
                <w:bCs/>
                <w:sz w:val="20"/>
                <w:szCs w:val="20"/>
                <w:lang w:val="en-GB"/>
              </w:rPr>
              <w:t>-</w:t>
            </w:r>
            <w:r w:rsidRPr="00BD3CDB">
              <w:rPr>
                <w:bCs/>
                <w:sz w:val="20"/>
                <w:szCs w:val="20"/>
                <w:lang w:val="en-GB"/>
              </w:rPr>
              <w:tab/>
            </w:r>
            <w:r w:rsidRPr="00BD3CDB">
              <w:rPr>
                <w:bCs/>
                <w:color w:val="FF0000"/>
                <w:sz w:val="20"/>
                <w:szCs w:val="20"/>
                <w:u w:val="single"/>
                <w:lang w:val="en-GB"/>
              </w:rPr>
              <w:t xml:space="preserve">if the </w:t>
            </w:r>
            <w:r w:rsidRPr="00BD3CDB">
              <w:rPr>
                <w:bCs/>
                <w:color w:val="FF0000"/>
                <w:sz w:val="20"/>
                <w:szCs w:val="20"/>
                <w:u w:val="single"/>
                <w:lang w:val="en-GB" w:eastAsia="ja-JP"/>
              </w:rPr>
              <w:t xml:space="preserve">UE </w:t>
            </w:r>
            <w:r w:rsidRPr="00BD3CDB">
              <w:rPr>
                <w:bCs/>
                <w:color w:val="FF0000"/>
                <w:sz w:val="20"/>
                <w:szCs w:val="20"/>
                <w:u w:val="single"/>
                <w:lang w:val="en-GB"/>
              </w:rPr>
              <w:t xml:space="preserve">is not provided </w:t>
            </w:r>
            <w:proofErr w:type="spellStart"/>
            <w:r w:rsidRPr="00BD3CDB">
              <w:rPr>
                <w:bCs/>
                <w:i/>
                <w:iCs/>
                <w:color w:val="FF0000"/>
                <w:sz w:val="20"/>
                <w:szCs w:val="20"/>
                <w:u w:val="single"/>
                <w:lang w:val="en-GB"/>
              </w:rPr>
              <w:t>tdd</w:t>
            </w:r>
            <w:proofErr w:type="spellEnd"/>
            <w:r w:rsidRPr="00BD3CDB">
              <w:rPr>
                <w:bCs/>
                <w:i/>
                <w:iCs/>
                <w:color w:val="FF0000"/>
                <w:sz w:val="20"/>
                <w:szCs w:val="20"/>
                <w:u w:val="single"/>
                <w:lang w:val="en-GB"/>
              </w:rPr>
              <w:t>-UL-DL-</w:t>
            </w:r>
            <w:proofErr w:type="spellStart"/>
            <w:r w:rsidRPr="00BD3CDB">
              <w:rPr>
                <w:bCs/>
                <w:i/>
                <w:iCs/>
                <w:color w:val="FF0000"/>
                <w:sz w:val="20"/>
                <w:szCs w:val="20"/>
                <w:u w:val="single"/>
                <w:lang w:val="en-GB"/>
              </w:rPr>
              <w:t>ConfigurationCommon</w:t>
            </w:r>
            <w:proofErr w:type="spellEnd"/>
            <w:r w:rsidRPr="00BD3CDB">
              <w:rPr>
                <w:bCs/>
                <w:iCs/>
                <w:color w:val="FF0000"/>
                <w:sz w:val="20"/>
                <w:szCs w:val="20"/>
                <w:u w:val="single"/>
                <w:lang w:val="en-GB"/>
              </w:rPr>
              <w:t xml:space="preserve"> for the MCG or SCG, </w:t>
            </w:r>
            <w:r w:rsidRPr="00BD3CDB">
              <w:rPr>
                <w:bCs/>
                <w:color w:val="FF0000"/>
                <w:sz w:val="20"/>
                <w:szCs w:val="20"/>
                <w:u w:val="single"/>
                <w:lang w:val="en-GB"/>
              </w:rPr>
              <w:t xml:space="preserve">the UE determines a transmission power for the MCG or for the SCG as described in Clauses 7.1 through 7.5 using </w:t>
            </w:r>
            <w:r w:rsidRPr="00BD3CDB">
              <w:rPr>
                <w:bCs/>
                <w:color w:val="FF0000"/>
                <w:sz w:val="20"/>
                <w:szCs w:val="20"/>
                <w:u w:val="single"/>
                <w:lang w:val="en-GB"/>
              </w:rPr>
              <w:fldChar w:fldCharType="begin"/>
            </w:r>
            <w:r w:rsidRPr="00BD3CDB">
              <w:rPr>
                <w:bCs/>
                <w:color w:val="FF0000"/>
                <w:sz w:val="20"/>
                <w:szCs w:val="20"/>
                <w:u w:val="single"/>
                <w:lang w:val="en-GB"/>
              </w:rPr>
              <w:instrText xml:space="preserve"> QUOTE </w:instrText>
            </w:r>
            <w:r w:rsidRPr="00BD3CDB">
              <w:rPr>
                <w:bCs/>
                <w:color w:val="FF0000"/>
                <w:position w:val="-5"/>
                <w:sz w:val="20"/>
                <w:szCs w:val="20"/>
                <w:u w:val="single"/>
                <w:lang w:val="en-GB"/>
              </w:rPr>
              <w:pict w14:anchorId="57BFB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09" type="#_x0000_t75" style="width:19.6pt;height:12.1pt" equationxml="&lt;">
                  <v:imagedata r:id="rId11" o:title="" chromakey="white"/>
                </v:shape>
              </w:pict>
            </w:r>
            <w:r w:rsidRPr="00BD3CDB">
              <w:rPr>
                <w:bCs/>
                <w:color w:val="FF0000"/>
                <w:sz w:val="20"/>
                <w:szCs w:val="20"/>
                <w:u w:val="single"/>
                <w:lang w:val="en-GB"/>
              </w:rPr>
              <w:instrText xml:space="preserve"> </w:instrText>
            </w:r>
            <w:r w:rsidRPr="00BD3CDB">
              <w:rPr>
                <w:bCs/>
                <w:color w:val="FF0000"/>
                <w:sz w:val="20"/>
                <w:szCs w:val="20"/>
                <w:u w:val="single"/>
                <w:lang w:val="en-GB"/>
              </w:rPr>
              <w:fldChar w:fldCharType="separate"/>
            </w:r>
            <w:r w:rsidRPr="00BD3CDB">
              <w:rPr>
                <w:bCs/>
                <w:color w:val="FF0000"/>
                <w:position w:val="-5"/>
                <w:sz w:val="20"/>
                <w:szCs w:val="20"/>
                <w:u w:val="single"/>
                <w:lang w:val="en-GB"/>
              </w:rPr>
              <w:pict w14:anchorId="716FE43B">
                <v:shape id="_x0000_i1810" type="#_x0000_t75" style="width:19.6pt;height:12.1pt" equationxml="&lt;">
                  <v:imagedata r:id="rId11" o:title="" chromakey="white"/>
                </v:shape>
              </w:pict>
            </w:r>
            <w:r w:rsidRPr="00BD3CDB">
              <w:rPr>
                <w:bCs/>
                <w:color w:val="FF0000"/>
                <w:sz w:val="20"/>
                <w:szCs w:val="20"/>
                <w:u w:val="single"/>
                <w:lang w:val="en-GB"/>
              </w:rPr>
              <w:fldChar w:fldCharType="end"/>
            </w:r>
            <w:r w:rsidRPr="00BD3CDB">
              <w:rPr>
                <w:bCs/>
                <w:color w:val="FF0000"/>
                <w:sz w:val="20"/>
                <w:szCs w:val="20"/>
                <w:u w:val="single"/>
                <w:lang w:val="en-GB"/>
              </w:rPr>
              <w:t xml:space="preserve"> or </w:t>
            </w:r>
            <w:r w:rsidRPr="00BD3CDB">
              <w:rPr>
                <w:bCs/>
                <w:color w:val="FF0000"/>
                <w:sz w:val="20"/>
                <w:szCs w:val="20"/>
                <w:u w:val="single"/>
                <w:lang w:val="en-GB"/>
              </w:rPr>
              <w:fldChar w:fldCharType="begin"/>
            </w:r>
            <w:r w:rsidRPr="00BD3CDB">
              <w:rPr>
                <w:bCs/>
                <w:color w:val="FF0000"/>
                <w:sz w:val="20"/>
                <w:szCs w:val="20"/>
                <w:u w:val="single"/>
                <w:lang w:val="en-GB"/>
              </w:rPr>
              <w:instrText xml:space="preserve"> QUOTE </w:instrText>
            </w:r>
            <w:r w:rsidRPr="00BD3CDB">
              <w:rPr>
                <w:bCs/>
                <w:color w:val="FF0000"/>
                <w:position w:val="-5"/>
                <w:sz w:val="20"/>
                <w:szCs w:val="20"/>
                <w:u w:val="single"/>
                <w:lang w:val="en-GB"/>
              </w:rPr>
              <w:pict w14:anchorId="6C939D9F">
                <v:shape id="_x0000_i1811" type="#_x0000_t75" style="width:17.3pt;height:12.1pt" equationxml="&lt;">
                  <v:imagedata r:id="rId12" o:title="" chromakey="white"/>
                </v:shape>
              </w:pict>
            </w:r>
            <w:r w:rsidRPr="00BD3CDB">
              <w:rPr>
                <w:bCs/>
                <w:color w:val="FF0000"/>
                <w:sz w:val="20"/>
                <w:szCs w:val="20"/>
                <w:u w:val="single"/>
                <w:lang w:val="en-GB"/>
              </w:rPr>
              <w:instrText xml:space="preserve"> </w:instrText>
            </w:r>
            <w:r w:rsidRPr="00BD3CDB">
              <w:rPr>
                <w:bCs/>
                <w:color w:val="FF0000"/>
                <w:sz w:val="20"/>
                <w:szCs w:val="20"/>
                <w:u w:val="single"/>
                <w:lang w:val="en-GB"/>
              </w:rPr>
              <w:fldChar w:fldCharType="separate"/>
            </w:r>
            <w:r w:rsidRPr="00BD3CDB">
              <w:rPr>
                <w:bCs/>
                <w:color w:val="FF0000"/>
                <w:position w:val="-5"/>
                <w:sz w:val="20"/>
                <w:szCs w:val="20"/>
                <w:u w:val="single"/>
                <w:lang w:val="en-GB"/>
              </w:rPr>
              <w:pict w14:anchorId="7612D611">
                <v:shape id="_x0000_i1812" type="#_x0000_t75" style="width:17.3pt;height:12.1pt" equationxml="&lt;">
                  <v:imagedata r:id="rId12" o:title="" chromakey="white"/>
                </v:shape>
              </w:pict>
            </w:r>
            <w:r w:rsidRPr="00BD3CDB">
              <w:rPr>
                <w:bCs/>
                <w:color w:val="FF0000"/>
                <w:sz w:val="20"/>
                <w:szCs w:val="20"/>
                <w:u w:val="single"/>
                <w:lang w:val="en-GB"/>
              </w:rPr>
              <w:fldChar w:fldCharType="end"/>
            </w:r>
            <w:r w:rsidRPr="00BD3CDB">
              <w:rPr>
                <w:bCs/>
                <w:color w:val="FF0000"/>
                <w:sz w:val="20"/>
                <w:szCs w:val="20"/>
                <w:u w:val="single"/>
                <w:lang w:val="en-GB"/>
              </w:rPr>
              <w:t xml:space="preserve"> as the maximum transmission power, respectively.</w:t>
            </w:r>
          </w:p>
          <w:p w14:paraId="5E35498D" w14:textId="77777777" w:rsidR="0027723A" w:rsidRPr="00BD3CDB" w:rsidRDefault="0027723A" w:rsidP="0027723A">
            <w:pPr>
              <w:pStyle w:val="B1"/>
              <w:rPr>
                <w:bCs/>
                <w:sz w:val="20"/>
                <w:szCs w:val="20"/>
                <w:lang w:val="en-GB"/>
              </w:rPr>
            </w:pPr>
            <w:r w:rsidRPr="00BD3CDB">
              <w:rPr>
                <w:bCs/>
                <w:sz w:val="20"/>
                <w:szCs w:val="20"/>
                <w:lang w:val="en-GB"/>
              </w:rPr>
              <w:t>-</w:t>
            </w:r>
            <w:r w:rsidRPr="00BD3CDB">
              <w:rPr>
                <w:bCs/>
                <w:sz w:val="20"/>
                <w:szCs w:val="20"/>
                <w:lang w:val="en-GB"/>
              </w:rPr>
              <w:tab/>
              <w:t xml:space="preserve">if at least one symbol of slot </w:t>
            </w:r>
            <w:r w:rsidRPr="00BD3CDB">
              <w:rPr>
                <w:bCs/>
                <w:sz w:val="20"/>
                <w:szCs w:val="20"/>
                <w:lang w:val="en-GB"/>
              </w:rPr>
              <w:fldChar w:fldCharType="begin"/>
            </w:r>
            <w:r w:rsidRPr="00BD3CDB">
              <w:rPr>
                <w:bCs/>
                <w:sz w:val="20"/>
                <w:szCs w:val="20"/>
                <w:lang w:val="en-GB"/>
              </w:rPr>
              <w:instrText xml:space="preserve"> QUOTE </w:instrText>
            </w:r>
            <w:r w:rsidRPr="00BD3CDB">
              <w:rPr>
                <w:bCs/>
                <w:position w:val="-5"/>
                <w:sz w:val="20"/>
                <w:szCs w:val="20"/>
                <w:lang w:val="en-GB"/>
              </w:rPr>
              <w:pict w14:anchorId="4BAB4D60">
                <v:shape id="_x0000_i1813" type="#_x0000_t75" style="width:7.5pt;height:12.1pt" equationxml="&lt;">
                  <v:imagedata r:id="rId13" o:title="" chromakey="white"/>
                </v:shape>
              </w:pict>
            </w:r>
            <w:r w:rsidRPr="00BD3CDB">
              <w:rPr>
                <w:bCs/>
                <w:sz w:val="20"/>
                <w:szCs w:val="20"/>
                <w:lang w:val="en-GB"/>
              </w:rPr>
              <w:instrText xml:space="preserve"> </w:instrText>
            </w:r>
            <w:r w:rsidRPr="00BD3CDB">
              <w:rPr>
                <w:bCs/>
                <w:sz w:val="20"/>
                <w:szCs w:val="20"/>
                <w:lang w:val="en-GB"/>
              </w:rPr>
              <w:fldChar w:fldCharType="separate"/>
            </w:r>
            <w:r w:rsidRPr="00BD3CDB">
              <w:rPr>
                <w:bCs/>
                <w:position w:val="-5"/>
                <w:sz w:val="20"/>
                <w:szCs w:val="20"/>
                <w:lang w:val="en-GB"/>
              </w:rPr>
              <w:pict w14:anchorId="05C437D1">
                <v:shape id="_x0000_i1814" type="#_x0000_t75" style="width:7.5pt;height:12.1pt" equationxml="&lt;">
                  <v:imagedata r:id="rId13" o:title="" chromakey="white"/>
                </v:shape>
              </w:pict>
            </w:r>
            <w:r w:rsidRPr="00BD3CDB">
              <w:rPr>
                <w:bCs/>
                <w:sz w:val="20"/>
                <w:szCs w:val="20"/>
                <w:lang w:val="en-GB"/>
              </w:rPr>
              <w:fldChar w:fldCharType="end"/>
            </w:r>
            <w:r w:rsidRPr="00BD3CDB">
              <w:rPr>
                <w:bCs/>
                <w:sz w:val="20"/>
                <w:szCs w:val="20"/>
                <w:lang w:val="en-GB"/>
              </w:rPr>
              <w:t xml:space="preserve"> of the MCG or of the SCG that is indicated as uplink or flexible to a UE by </w:t>
            </w:r>
            <w:proofErr w:type="spellStart"/>
            <w:r w:rsidRPr="00BD3CDB">
              <w:rPr>
                <w:bCs/>
                <w:i/>
                <w:iCs/>
                <w:sz w:val="20"/>
                <w:szCs w:val="20"/>
                <w:lang w:val="en-GB"/>
              </w:rPr>
              <w:t>tdd</w:t>
            </w:r>
            <w:proofErr w:type="spellEnd"/>
            <w:r w:rsidRPr="00BD3CDB">
              <w:rPr>
                <w:bCs/>
                <w:i/>
                <w:sz w:val="20"/>
                <w:szCs w:val="20"/>
                <w:lang w:val="en-GB"/>
              </w:rPr>
              <w:t>-UL-DL-</w:t>
            </w:r>
            <w:proofErr w:type="spellStart"/>
            <w:r w:rsidRPr="00BD3CDB">
              <w:rPr>
                <w:bCs/>
                <w:i/>
                <w:sz w:val="20"/>
                <w:szCs w:val="20"/>
                <w:lang w:val="en-GB"/>
              </w:rPr>
              <w:t>ConfigurationCommon</w:t>
            </w:r>
            <w:proofErr w:type="spellEnd"/>
            <w:r w:rsidRPr="00BD3CDB">
              <w:rPr>
                <w:bCs/>
                <w:sz w:val="20"/>
                <w:szCs w:val="20"/>
                <w:lang w:val="en-GB"/>
              </w:rPr>
              <w:t xml:space="preserve"> and </w:t>
            </w:r>
            <w:proofErr w:type="spellStart"/>
            <w:r w:rsidRPr="00BD3CDB">
              <w:rPr>
                <w:bCs/>
                <w:i/>
                <w:iCs/>
                <w:sz w:val="20"/>
                <w:szCs w:val="20"/>
                <w:lang w:val="en-GB"/>
              </w:rPr>
              <w:t>tdd</w:t>
            </w:r>
            <w:proofErr w:type="spellEnd"/>
            <w:r w:rsidRPr="00BD3CDB">
              <w:rPr>
                <w:bCs/>
                <w:sz w:val="20"/>
                <w:szCs w:val="20"/>
                <w:lang w:val="en-GB"/>
              </w:rPr>
              <w:t>-</w:t>
            </w:r>
            <w:r w:rsidRPr="00BD3CDB">
              <w:rPr>
                <w:bCs/>
                <w:i/>
                <w:sz w:val="20"/>
                <w:szCs w:val="20"/>
                <w:lang w:val="en-GB"/>
              </w:rPr>
              <w:t>UL-DL-</w:t>
            </w:r>
            <w:proofErr w:type="spellStart"/>
            <w:r w:rsidRPr="00BD3CDB">
              <w:rPr>
                <w:bCs/>
                <w:i/>
                <w:sz w:val="20"/>
                <w:szCs w:val="20"/>
                <w:lang w:val="en-GB"/>
              </w:rPr>
              <w:t>ConfigurationDedicated</w:t>
            </w:r>
            <w:proofErr w:type="spellEnd"/>
            <w:r w:rsidRPr="00BD3CDB">
              <w:rPr>
                <w:bCs/>
                <w:sz w:val="20"/>
                <w:szCs w:val="20"/>
                <w:lang w:val="en-GB"/>
              </w:rPr>
              <w:t xml:space="preserve">, if provided, overlaps with a symbol for any ongoing transmission overlapping with slot </w:t>
            </w:r>
            <w:r w:rsidRPr="00BD3CDB">
              <w:rPr>
                <w:bCs/>
                <w:sz w:val="20"/>
                <w:szCs w:val="20"/>
                <w:lang w:val="en-GB"/>
              </w:rPr>
              <w:fldChar w:fldCharType="begin"/>
            </w:r>
            <w:r w:rsidRPr="00BD3CDB">
              <w:rPr>
                <w:bCs/>
                <w:sz w:val="20"/>
                <w:szCs w:val="20"/>
                <w:lang w:val="en-GB"/>
              </w:rPr>
              <w:instrText xml:space="preserve"> QUOTE </w:instrText>
            </w:r>
            <w:r w:rsidRPr="00BD3CDB">
              <w:rPr>
                <w:bCs/>
                <w:position w:val="-5"/>
                <w:sz w:val="20"/>
                <w:szCs w:val="20"/>
                <w:lang w:val="en-GB"/>
              </w:rPr>
              <w:pict w14:anchorId="539DFB88">
                <v:shape id="_x0000_i1815" type="#_x0000_t75" style="width:7.5pt;height:12.1pt" equationxml="&lt;">
                  <v:imagedata r:id="rId14" o:title="" chromakey="white"/>
                </v:shape>
              </w:pict>
            </w:r>
            <w:r w:rsidRPr="00BD3CDB">
              <w:rPr>
                <w:bCs/>
                <w:sz w:val="20"/>
                <w:szCs w:val="20"/>
                <w:lang w:val="en-GB"/>
              </w:rPr>
              <w:instrText xml:space="preserve"> </w:instrText>
            </w:r>
            <w:r w:rsidRPr="00BD3CDB">
              <w:rPr>
                <w:bCs/>
                <w:sz w:val="20"/>
                <w:szCs w:val="20"/>
                <w:lang w:val="en-GB"/>
              </w:rPr>
              <w:fldChar w:fldCharType="separate"/>
            </w:r>
            <w:r w:rsidRPr="00BD3CDB">
              <w:rPr>
                <w:bCs/>
                <w:position w:val="-5"/>
                <w:sz w:val="20"/>
                <w:szCs w:val="20"/>
                <w:lang w:val="en-GB"/>
              </w:rPr>
              <w:pict w14:anchorId="6EC7697E">
                <v:shape id="_x0000_i1816" type="#_x0000_t75" style="width:7.5pt;height:12.1pt" equationxml="&lt;">
                  <v:imagedata r:id="rId14" o:title="" chromakey="white"/>
                </v:shape>
              </w:pict>
            </w:r>
            <w:r w:rsidRPr="00BD3CDB">
              <w:rPr>
                <w:bCs/>
                <w:sz w:val="20"/>
                <w:szCs w:val="20"/>
                <w:lang w:val="en-GB"/>
              </w:rPr>
              <w:fldChar w:fldCharType="end"/>
            </w:r>
            <w:r w:rsidRPr="00BD3CDB">
              <w:rPr>
                <w:bCs/>
                <w:sz w:val="20"/>
                <w:szCs w:val="20"/>
                <w:lang w:val="en-GB"/>
              </w:rPr>
              <w:t xml:space="preserve"> of the SCG or of the MCG, respectively, the UE determines a power for the transmission on the SCG or the MCG overlapping with slot </w:t>
            </w:r>
            <w:r w:rsidRPr="00BD3CDB">
              <w:rPr>
                <w:bCs/>
                <w:sz w:val="20"/>
                <w:szCs w:val="20"/>
                <w:lang w:val="en-GB"/>
              </w:rPr>
              <w:fldChar w:fldCharType="begin"/>
            </w:r>
            <w:r w:rsidRPr="00BD3CDB">
              <w:rPr>
                <w:bCs/>
                <w:sz w:val="20"/>
                <w:szCs w:val="20"/>
                <w:lang w:val="en-GB"/>
              </w:rPr>
              <w:instrText xml:space="preserve"> QUOTE </w:instrText>
            </w:r>
            <w:r w:rsidRPr="00BD3CDB">
              <w:rPr>
                <w:bCs/>
                <w:position w:val="-5"/>
                <w:sz w:val="20"/>
                <w:szCs w:val="20"/>
                <w:lang w:val="en-GB"/>
              </w:rPr>
              <w:pict w14:anchorId="732705D9">
                <v:shape id="_x0000_i1817" type="#_x0000_t75" style="width:7.5pt;height:12.1pt" equationxml="&lt;">
                  <v:imagedata r:id="rId14" o:title="" chromakey="white"/>
                </v:shape>
              </w:pict>
            </w:r>
            <w:r w:rsidRPr="00BD3CDB">
              <w:rPr>
                <w:bCs/>
                <w:sz w:val="20"/>
                <w:szCs w:val="20"/>
                <w:lang w:val="en-GB"/>
              </w:rPr>
              <w:instrText xml:space="preserve"> </w:instrText>
            </w:r>
            <w:r w:rsidRPr="00BD3CDB">
              <w:rPr>
                <w:bCs/>
                <w:sz w:val="20"/>
                <w:szCs w:val="20"/>
                <w:lang w:val="en-GB"/>
              </w:rPr>
              <w:fldChar w:fldCharType="separate"/>
            </w:r>
            <w:r w:rsidRPr="00BD3CDB">
              <w:rPr>
                <w:bCs/>
                <w:position w:val="-5"/>
                <w:sz w:val="20"/>
                <w:szCs w:val="20"/>
                <w:lang w:val="en-GB"/>
              </w:rPr>
              <w:pict w14:anchorId="3B18586F">
                <v:shape id="_x0000_i1818" type="#_x0000_t75" style="width:7.5pt;height:12.1pt" equationxml="&lt;">
                  <v:imagedata r:id="rId14" o:title="" chromakey="white"/>
                </v:shape>
              </w:pict>
            </w:r>
            <w:r w:rsidRPr="00BD3CDB">
              <w:rPr>
                <w:bCs/>
                <w:sz w:val="20"/>
                <w:szCs w:val="20"/>
                <w:lang w:val="en-GB"/>
              </w:rPr>
              <w:fldChar w:fldCharType="end"/>
            </w:r>
            <w:r w:rsidRPr="00BD3CDB">
              <w:rPr>
                <w:bCs/>
                <w:sz w:val="20"/>
                <w:szCs w:val="20"/>
                <w:lang w:val="en-GB"/>
              </w:rPr>
              <w:t xml:space="preserve"> as described in Clauses 7.1 through 7.5 using </w:t>
            </w:r>
            <w:r w:rsidRPr="00BD3CDB">
              <w:rPr>
                <w:bCs/>
                <w:sz w:val="20"/>
                <w:szCs w:val="20"/>
                <w:lang w:val="en-GB"/>
              </w:rPr>
              <w:fldChar w:fldCharType="begin"/>
            </w:r>
            <w:r w:rsidRPr="00BD3CDB">
              <w:rPr>
                <w:bCs/>
                <w:sz w:val="20"/>
                <w:szCs w:val="20"/>
                <w:lang w:val="en-GB"/>
              </w:rPr>
              <w:instrText xml:space="preserve"> QUOTE </w:instrText>
            </w:r>
            <w:r w:rsidRPr="00BD3CDB">
              <w:rPr>
                <w:bCs/>
                <w:position w:val="-5"/>
                <w:sz w:val="20"/>
                <w:szCs w:val="20"/>
                <w:lang w:val="en-GB"/>
              </w:rPr>
              <w:pict w14:anchorId="300564E1">
                <v:shape id="_x0000_i1819" type="#_x0000_t75" style="width:17.3pt;height:12.1pt" equationxml="&lt;">
                  <v:imagedata r:id="rId12" o:title="" chromakey="white"/>
                </v:shape>
              </w:pict>
            </w:r>
            <w:r w:rsidRPr="00BD3CDB">
              <w:rPr>
                <w:bCs/>
                <w:sz w:val="20"/>
                <w:szCs w:val="20"/>
                <w:lang w:val="en-GB"/>
              </w:rPr>
              <w:instrText xml:space="preserve"> </w:instrText>
            </w:r>
            <w:r w:rsidRPr="00BD3CDB">
              <w:rPr>
                <w:bCs/>
                <w:sz w:val="20"/>
                <w:szCs w:val="20"/>
                <w:lang w:val="en-GB"/>
              </w:rPr>
              <w:fldChar w:fldCharType="separate"/>
            </w:r>
            <w:r w:rsidRPr="00BD3CDB">
              <w:rPr>
                <w:bCs/>
                <w:position w:val="-5"/>
                <w:sz w:val="20"/>
                <w:szCs w:val="20"/>
                <w:lang w:val="en-GB"/>
              </w:rPr>
              <w:pict w14:anchorId="59FBDB50">
                <v:shape id="_x0000_i1820" type="#_x0000_t75" style="width:17.3pt;height:12.1pt" equationxml="&lt;">
                  <v:imagedata r:id="rId12" o:title="" chromakey="white"/>
                </v:shape>
              </w:pict>
            </w:r>
            <w:r w:rsidRPr="00BD3CDB">
              <w:rPr>
                <w:bCs/>
                <w:sz w:val="20"/>
                <w:szCs w:val="20"/>
                <w:lang w:val="en-GB"/>
              </w:rPr>
              <w:fldChar w:fldCharType="end"/>
            </w:r>
            <w:r w:rsidRPr="00BD3CDB">
              <w:rPr>
                <w:bCs/>
                <w:sz w:val="20"/>
                <w:szCs w:val="20"/>
                <w:lang w:val="en-GB"/>
              </w:rPr>
              <w:t xml:space="preserve"> or </w:t>
            </w:r>
            <w:r w:rsidRPr="00BD3CDB">
              <w:rPr>
                <w:bCs/>
                <w:sz w:val="20"/>
                <w:szCs w:val="20"/>
                <w:lang w:val="en-GB"/>
              </w:rPr>
              <w:fldChar w:fldCharType="begin"/>
            </w:r>
            <w:r w:rsidRPr="00BD3CDB">
              <w:rPr>
                <w:bCs/>
                <w:sz w:val="20"/>
                <w:szCs w:val="20"/>
                <w:lang w:val="en-GB"/>
              </w:rPr>
              <w:instrText xml:space="preserve"> QUOTE </w:instrText>
            </w:r>
            <w:r w:rsidRPr="00BD3CDB">
              <w:rPr>
                <w:bCs/>
                <w:position w:val="-5"/>
                <w:sz w:val="20"/>
                <w:szCs w:val="20"/>
                <w:lang w:val="en-GB"/>
              </w:rPr>
              <w:pict w14:anchorId="2E196228">
                <v:shape id="_x0000_i1821" type="#_x0000_t75" style="width:19.6pt;height:12.1pt" equationxml="&lt;">
                  <v:imagedata r:id="rId11" o:title="" chromakey="white"/>
                </v:shape>
              </w:pict>
            </w:r>
            <w:r w:rsidRPr="00BD3CDB">
              <w:rPr>
                <w:bCs/>
                <w:sz w:val="20"/>
                <w:szCs w:val="20"/>
                <w:lang w:val="en-GB"/>
              </w:rPr>
              <w:instrText xml:space="preserve"> </w:instrText>
            </w:r>
            <w:r w:rsidRPr="00BD3CDB">
              <w:rPr>
                <w:bCs/>
                <w:sz w:val="20"/>
                <w:szCs w:val="20"/>
                <w:lang w:val="en-GB"/>
              </w:rPr>
              <w:fldChar w:fldCharType="separate"/>
            </w:r>
            <w:r w:rsidRPr="00BD3CDB">
              <w:rPr>
                <w:bCs/>
                <w:position w:val="-5"/>
                <w:sz w:val="20"/>
                <w:szCs w:val="20"/>
                <w:lang w:val="en-GB"/>
              </w:rPr>
              <w:pict w14:anchorId="1ED7670F">
                <v:shape id="_x0000_i1822" type="#_x0000_t75" style="width:19.6pt;height:12.1pt" equationxml="&lt;">
                  <v:imagedata r:id="rId11" o:title="" chromakey="white"/>
                </v:shape>
              </w:pict>
            </w:r>
            <w:r w:rsidRPr="00BD3CDB">
              <w:rPr>
                <w:bCs/>
                <w:sz w:val="20"/>
                <w:szCs w:val="20"/>
                <w:lang w:val="en-GB"/>
              </w:rPr>
              <w:fldChar w:fldCharType="end"/>
            </w:r>
            <w:r w:rsidRPr="00BD3CDB">
              <w:rPr>
                <w:bCs/>
                <w:sz w:val="20"/>
                <w:szCs w:val="20"/>
                <w:lang w:val="en-GB"/>
              </w:rPr>
              <w:t>, respectively, as the maximum transmission power</w:t>
            </w:r>
          </w:p>
          <w:p w14:paraId="6CD1E9D7" w14:textId="035B8DD6" w:rsidR="0027723A" w:rsidRPr="00BD3CDB" w:rsidRDefault="0027723A" w:rsidP="00BD3CDB">
            <w:pPr>
              <w:pStyle w:val="B1"/>
              <w:rPr>
                <w:b/>
              </w:rPr>
            </w:pPr>
            <w:r w:rsidRPr="00BD3CDB">
              <w:rPr>
                <w:bCs/>
                <w:sz w:val="20"/>
                <w:szCs w:val="20"/>
                <w:lang w:val="en-GB"/>
              </w:rPr>
              <w:t>-</w:t>
            </w:r>
            <w:r w:rsidRPr="00BD3CDB">
              <w:rPr>
                <w:bCs/>
                <w:sz w:val="20"/>
                <w:szCs w:val="20"/>
                <w:lang w:val="en-GB"/>
              </w:rPr>
              <w:tab/>
              <w:t xml:space="preserve">otherwise, the UE determines a power for the </w:t>
            </w:r>
            <w:r w:rsidRPr="00BD3CDB">
              <w:rPr>
                <w:rFonts w:eastAsia="DengXian"/>
                <w:bCs/>
                <w:sz w:val="20"/>
                <w:szCs w:val="20"/>
                <w:lang w:val="en-GB"/>
              </w:rPr>
              <w:t>transmission on</w:t>
            </w:r>
            <w:r w:rsidRPr="00BD3CDB">
              <w:rPr>
                <w:bCs/>
                <w:sz w:val="20"/>
                <w:szCs w:val="20"/>
                <w:lang w:val="en-GB"/>
              </w:rPr>
              <w:t xml:space="preserve"> MCG or the SCG overlapping with slot </w:t>
            </w:r>
            <w:r w:rsidRPr="00BD3CDB">
              <w:rPr>
                <w:bCs/>
                <w:sz w:val="20"/>
                <w:szCs w:val="20"/>
                <w:lang w:val="en-GB"/>
              </w:rPr>
              <w:fldChar w:fldCharType="begin"/>
            </w:r>
            <w:r w:rsidRPr="00BD3CDB">
              <w:rPr>
                <w:bCs/>
                <w:sz w:val="20"/>
                <w:szCs w:val="20"/>
                <w:lang w:val="en-GB"/>
              </w:rPr>
              <w:instrText xml:space="preserve"> QUOTE </w:instrText>
            </w:r>
            <w:r w:rsidRPr="00BD3CDB">
              <w:rPr>
                <w:bCs/>
                <w:position w:val="-5"/>
                <w:sz w:val="20"/>
                <w:szCs w:val="20"/>
                <w:lang w:val="en-GB"/>
              </w:rPr>
              <w:pict w14:anchorId="48996BB6">
                <v:shape id="_x0000_i1823" type="#_x0000_t75" style="width:7.5pt;height:12.1pt" equationxml="&lt;">
                  <v:imagedata r:id="rId14" o:title="" chromakey="white"/>
                </v:shape>
              </w:pict>
            </w:r>
            <w:r w:rsidRPr="00BD3CDB">
              <w:rPr>
                <w:bCs/>
                <w:sz w:val="20"/>
                <w:szCs w:val="20"/>
                <w:lang w:val="en-GB"/>
              </w:rPr>
              <w:instrText xml:space="preserve"> </w:instrText>
            </w:r>
            <w:r w:rsidRPr="00BD3CDB">
              <w:rPr>
                <w:bCs/>
                <w:sz w:val="20"/>
                <w:szCs w:val="20"/>
                <w:lang w:val="en-GB"/>
              </w:rPr>
              <w:fldChar w:fldCharType="separate"/>
            </w:r>
            <w:r w:rsidRPr="00BD3CDB">
              <w:rPr>
                <w:bCs/>
                <w:position w:val="-5"/>
                <w:sz w:val="20"/>
                <w:szCs w:val="20"/>
                <w:lang w:val="en-GB"/>
              </w:rPr>
              <w:pict w14:anchorId="40C606F9">
                <v:shape id="_x0000_i1824" type="#_x0000_t75" style="width:7.5pt;height:12.1pt" equationxml="&lt;">
                  <v:imagedata r:id="rId14" o:title="" chromakey="white"/>
                </v:shape>
              </w:pict>
            </w:r>
            <w:r w:rsidRPr="00BD3CDB">
              <w:rPr>
                <w:bCs/>
                <w:sz w:val="20"/>
                <w:szCs w:val="20"/>
                <w:lang w:val="en-GB"/>
              </w:rPr>
              <w:fldChar w:fldCharType="end"/>
            </w:r>
            <w:r w:rsidRPr="00BD3CDB">
              <w:rPr>
                <w:bCs/>
                <w:sz w:val="20"/>
                <w:szCs w:val="20"/>
                <w:lang w:val="en-GB"/>
              </w:rPr>
              <w:t xml:space="preserve">, as described in [8-3, TS 38.101-3] and in Clauses 7.1 through 7.5 without considering </w:t>
            </w:r>
            <w:r w:rsidRPr="00BD3CDB">
              <w:rPr>
                <w:bCs/>
                <w:sz w:val="20"/>
                <w:szCs w:val="20"/>
                <w:lang w:val="en-GB"/>
              </w:rPr>
              <w:fldChar w:fldCharType="begin"/>
            </w:r>
            <w:r w:rsidRPr="00BD3CDB">
              <w:rPr>
                <w:bCs/>
                <w:sz w:val="20"/>
                <w:szCs w:val="20"/>
                <w:lang w:val="en-GB"/>
              </w:rPr>
              <w:instrText xml:space="preserve"> QUOTE </w:instrText>
            </w:r>
            <w:r w:rsidRPr="00BD3CDB">
              <w:rPr>
                <w:bCs/>
                <w:position w:val="-5"/>
                <w:sz w:val="20"/>
                <w:szCs w:val="20"/>
                <w:lang w:val="en-GB"/>
              </w:rPr>
              <w:pict w14:anchorId="080660D7">
                <v:shape id="_x0000_i1825" type="#_x0000_t75" style="width:19.6pt;height:12.1pt" equationxml="&lt;">
                  <v:imagedata r:id="rId11" o:title="" chromakey="white"/>
                </v:shape>
              </w:pict>
            </w:r>
            <w:r w:rsidRPr="00BD3CDB">
              <w:rPr>
                <w:bCs/>
                <w:sz w:val="20"/>
                <w:szCs w:val="20"/>
                <w:lang w:val="en-GB"/>
              </w:rPr>
              <w:instrText xml:space="preserve"> </w:instrText>
            </w:r>
            <w:r w:rsidRPr="00BD3CDB">
              <w:rPr>
                <w:bCs/>
                <w:sz w:val="20"/>
                <w:szCs w:val="20"/>
                <w:lang w:val="en-GB"/>
              </w:rPr>
              <w:fldChar w:fldCharType="separate"/>
            </w:r>
            <w:r w:rsidRPr="00BD3CDB">
              <w:rPr>
                <w:bCs/>
                <w:position w:val="-5"/>
                <w:sz w:val="20"/>
                <w:szCs w:val="20"/>
                <w:lang w:val="en-GB"/>
              </w:rPr>
              <w:pict w14:anchorId="77BDDE89">
                <v:shape id="_x0000_i1826" type="#_x0000_t75" style="width:19.6pt;height:12.1pt" equationxml="&lt;">
                  <v:imagedata r:id="rId11" o:title="" chromakey="white"/>
                </v:shape>
              </w:pict>
            </w:r>
            <w:r w:rsidRPr="00BD3CDB">
              <w:rPr>
                <w:bCs/>
                <w:sz w:val="20"/>
                <w:szCs w:val="20"/>
                <w:lang w:val="en-GB"/>
              </w:rPr>
              <w:fldChar w:fldCharType="end"/>
            </w:r>
            <w:r w:rsidRPr="00BD3CDB">
              <w:rPr>
                <w:bCs/>
                <w:sz w:val="20"/>
                <w:szCs w:val="20"/>
                <w:lang w:val="en-GB"/>
              </w:rPr>
              <w:t xml:space="preserve"> or </w:t>
            </w:r>
            <w:r w:rsidRPr="00BD3CDB">
              <w:rPr>
                <w:bCs/>
                <w:sz w:val="20"/>
                <w:szCs w:val="20"/>
                <w:lang w:val="en-GB"/>
              </w:rPr>
              <w:fldChar w:fldCharType="begin"/>
            </w:r>
            <w:r w:rsidRPr="00BD3CDB">
              <w:rPr>
                <w:bCs/>
                <w:sz w:val="20"/>
                <w:szCs w:val="20"/>
                <w:lang w:val="en-GB"/>
              </w:rPr>
              <w:instrText xml:space="preserve"> QUOTE </w:instrText>
            </w:r>
            <w:r w:rsidRPr="00BD3CDB">
              <w:rPr>
                <w:bCs/>
                <w:position w:val="-5"/>
                <w:sz w:val="20"/>
                <w:szCs w:val="20"/>
                <w:lang w:val="en-GB"/>
              </w:rPr>
              <w:pict w14:anchorId="4A0F2415">
                <v:shape id="_x0000_i1827" type="#_x0000_t75" style="width:17.3pt;height:12.1pt" equationxml="&lt;">
                  <v:imagedata r:id="rId12" o:title="" chromakey="white"/>
                </v:shape>
              </w:pict>
            </w:r>
            <w:r w:rsidRPr="00BD3CDB">
              <w:rPr>
                <w:bCs/>
                <w:sz w:val="20"/>
                <w:szCs w:val="20"/>
                <w:lang w:val="en-GB"/>
              </w:rPr>
              <w:instrText xml:space="preserve"> </w:instrText>
            </w:r>
            <w:r w:rsidRPr="00BD3CDB">
              <w:rPr>
                <w:bCs/>
                <w:sz w:val="20"/>
                <w:szCs w:val="20"/>
                <w:lang w:val="en-GB"/>
              </w:rPr>
              <w:fldChar w:fldCharType="separate"/>
            </w:r>
            <w:r w:rsidRPr="00BD3CDB">
              <w:rPr>
                <w:bCs/>
                <w:position w:val="-5"/>
                <w:sz w:val="20"/>
                <w:szCs w:val="20"/>
                <w:lang w:val="en-GB"/>
              </w:rPr>
              <w:pict w14:anchorId="41E80C46">
                <v:shape id="_x0000_i1828" type="#_x0000_t75" style="width:17.3pt;height:12.1pt" equationxml="&lt;">
                  <v:imagedata r:id="rId12" o:title="" chromakey="white"/>
                </v:shape>
              </w:pict>
            </w:r>
            <w:r w:rsidRPr="00BD3CDB">
              <w:rPr>
                <w:bCs/>
                <w:sz w:val="20"/>
                <w:szCs w:val="20"/>
                <w:lang w:val="en-GB"/>
              </w:rPr>
              <w:fldChar w:fldCharType="end"/>
            </w:r>
            <w:r w:rsidRPr="00BD3CDB">
              <w:rPr>
                <w:bCs/>
                <w:sz w:val="20"/>
                <w:szCs w:val="20"/>
                <w:lang w:val="en-GB"/>
              </w:rPr>
              <w:t>, respectively</w:t>
            </w:r>
          </w:p>
        </w:tc>
      </w:tr>
    </w:tbl>
    <w:p w14:paraId="2B5497A6" w14:textId="7A44989A" w:rsidR="00FC1572" w:rsidRDefault="00FC1572" w:rsidP="00DA5AC8"/>
    <w:p w14:paraId="70569A9A" w14:textId="02217E35" w:rsidR="00BD3CDB" w:rsidRPr="00FC1572" w:rsidRDefault="00BD3CDB" w:rsidP="00BD3CDB">
      <w:r w:rsidRPr="00BD3CDB">
        <w:rPr>
          <w:b/>
          <w:bCs/>
          <w:highlight w:val="yellow"/>
        </w:rPr>
        <w:t>Moderator proposal:</w:t>
      </w:r>
      <w:r w:rsidRPr="00BD3CDB">
        <w:rPr>
          <w:highlight w:val="yellow"/>
        </w:rPr>
        <w:t xml:space="preserve"> Agree to the TP of proposal 1 in R1-2008503 to TS38.213 subclause 7.6.2</w:t>
      </w:r>
    </w:p>
    <w:p w14:paraId="4575F297" w14:textId="77777777" w:rsidR="00BD3CDB" w:rsidRDefault="00BD3CDB" w:rsidP="00BD3CDB">
      <w:pPr>
        <w:pStyle w:val="Caption"/>
        <w:keepNext/>
      </w:pPr>
      <w:r w:rsidRPr="00D211F8">
        <w:rPr>
          <w:highlight w:val="yellow"/>
        </w:rPr>
        <w:lastRenderedPageBreak/>
        <w:t>Company comments</w:t>
      </w:r>
    </w:p>
    <w:tbl>
      <w:tblPr>
        <w:tblStyle w:val="TableGrid"/>
        <w:tblW w:w="0" w:type="auto"/>
        <w:tblLook w:val="04A0" w:firstRow="1" w:lastRow="0" w:firstColumn="1" w:lastColumn="0" w:noHBand="0" w:noVBand="1"/>
      </w:tblPr>
      <w:tblGrid>
        <w:gridCol w:w="1161"/>
        <w:gridCol w:w="1225"/>
        <w:gridCol w:w="7243"/>
      </w:tblGrid>
      <w:tr w:rsidR="00BD3CDB" w:rsidRPr="003C79FE" w14:paraId="7E85AAD1"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58E87361"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689F38FC"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3F5A1934"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BD3CDB" w:rsidRPr="003C79FE" w14:paraId="1D5A2CD4" w14:textId="77777777" w:rsidTr="003D795D">
        <w:tc>
          <w:tcPr>
            <w:tcW w:w="1161" w:type="dxa"/>
            <w:tcBorders>
              <w:top w:val="single" w:sz="4" w:space="0" w:color="auto"/>
              <w:left w:val="single" w:sz="4" w:space="0" w:color="auto"/>
              <w:bottom w:val="single" w:sz="4" w:space="0" w:color="auto"/>
              <w:right w:val="single" w:sz="4" w:space="0" w:color="auto"/>
            </w:tcBorders>
          </w:tcPr>
          <w:p w14:paraId="68F70657" w14:textId="77777777" w:rsidR="00BD3CDB" w:rsidRPr="00DA5AC8" w:rsidRDefault="00BD3CDB"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67BB1F87" w14:textId="77777777" w:rsidR="00BD3CDB" w:rsidRPr="00DA5AC8" w:rsidRDefault="00BD3CDB"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10B57BC7" w14:textId="77777777" w:rsidR="00BD3CDB" w:rsidRPr="00DA5AC8" w:rsidRDefault="00BD3CDB" w:rsidP="003D795D">
            <w:pPr>
              <w:spacing w:after="0"/>
              <w:rPr>
                <w:rFonts w:ascii="Arial" w:hAnsi="Arial" w:cs="Arial"/>
                <w:sz w:val="18"/>
                <w:szCs w:val="18"/>
                <w:lang w:val="en-US" w:eastAsia="zh-CN"/>
              </w:rPr>
            </w:pPr>
          </w:p>
        </w:tc>
      </w:tr>
      <w:tr w:rsidR="00BD3CDB" w:rsidRPr="003C79FE" w14:paraId="16BB796B" w14:textId="77777777" w:rsidTr="003D795D">
        <w:tc>
          <w:tcPr>
            <w:tcW w:w="1161" w:type="dxa"/>
            <w:tcBorders>
              <w:top w:val="single" w:sz="4" w:space="0" w:color="auto"/>
              <w:left w:val="single" w:sz="4" w:space="0" w:color="auto"/>
              <w:bottom w:val="single" w:sz="4" w:space="0" w:color="auto"/>
              <w:right w:val="single" w:sz="4" w:space="0" w:color="auto"/>
            </w:tcBorders>
          </w:tcPr>
          <w:p w14:paraId="277688F3" w14:textId="77777777" w:rsidR="00BD3CDB" w:rsidRPr="00DA5AC8" w:rsidRDefault="00BD3CDB"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09709425" w14:textId="77777777" w:rsidR="00BD3CDB" w:rsidRPr="00DA5AC8" w:rsidRDefault="00BD3CDB"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3EEFF5F4" w14:textId="77777777" w:rsidR="00BD3CDB" w:rsidRPr="00DA5AC8" w:rsidRDefault="00BD3CDB" w:rsidP="003D795D">
            <w:pPr>
              <w:spacing w:after="0"/>
              <w:rPr>
                <w:rFonts w:ascii="Arial" w:hAnsi="Arial" w:cs="Arial"/>
                <w:sz w:val="18"/>
                <w:szCs w:val="18"/>
                <w:lang w:val="en-US" w:eastAsia="zh-CN"/>
              </w:rPr>
            </w:pPr>
          </w:p>
        </w:tc>
      </w:tr>
      <w:tr w:rsidR="00BD3CDB" w:rsidRPr="003C79FE" w14:paraId="1D5205C0" w14:textId="77777777" w:rsidTr="003D795D">
        <w:tc>
          <w:tcPr>
            <w:tcW w:w="1161" w:type="dxa"/>
            <w:tcBorders>
              <w:top w:val="single" w:sz="4" w:space="0" w:color="auto"/>
              <w:left w:val="single" w:sz="4" w:space="0" w:color="auto"/>
              <w:bottom w:val="single" w:sz="4" w:space="0" w:color="auto"/>
              <w:right w:val="single" w:sz="4" w:space="0" w:color="auto"/>
            </w:tcBorders>
          </w:tcPr>
          <w:p w14:paraId="312DC74D" w14:textId="77777777" w:rsidR="00BD3CDB" w:rsidRPr="00DA5AC8" w:rsidRDefault="00BD3CDB"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4443AF1D" w14:textId="77777777" w:rsidR="00BD3CDB" w:rsidRPr="00DA5AC8" w:rsidRDefault="00BD3CDB"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3A1B2B7" w14:textId="77777777" w:rsidR="00BD3CDB" w:rsidRPr="00DA5AC8" w:rsidRDefault="00BD3CDB" w:rsidP="003D795D">
            <w:pPr>
              <w:spacing w:after="0"/>
              <w:rPr>
                <w:rFonts w:ascii="Arial" w:hAnsi="Arial" w:cs="Arial"/>
                <w:sz w:val="18"/>
                <w:szCs w:val="18"/>
                <w:lang w:val="en-US" w:eastAsia="zh-CN"/>
              </w:rPr>
            </w:pPr>
          </w:p>
        </w:tc>
      </w:tr>
      <w:tr w:rsidR="00BD3CDB" w:rsidRPr="003C79FE" w14:paraId="56276B74" w14:textId="77777777" w:rsidTr="003D795D">
        <w:tc>
          <w:tcPr>
            <w:tcW w:w="1161" w:type="dxa"/>
            <w:tcBorders>
              <w:top w:val="single" w:sz="4" w:space="0" w:color="auto"/>
              <w:left w:val="single" w:sz="4" w:space="0" w:color="auto"/>
              <w:bottom w:val="single" w:sz="4" w:space="0" w:color="auto"/>
              <w:right w:val="single" w:sz="4" w:space="0" w:color="auto"/>
            </w:tcBorders>
          </w:tcPr>
          <w:p w14:paraId="6EB3668C" w14:textId="77777777" w:rsidR="00BD3CDB" w:rsidRPr="00DA5AC8" w:rsidRDefault="00BD3CDB" w:rsidP="003D795D">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7371F3DB" w14:textId="77777777" w:rsidR="00BD3CDB" w:rsidRPr="00DA5AC8" w:rsidRDefault="00BD3CDB"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5A50115" w14:textId="77777777" w:rsidR="00BD3CDB" w:rsidRPr="00DA5AC8" w:rsidRDefault="00BD3CDB" w:rsidP="003D795D">
            <w:pPr>
              <w:spacing w:after="0"/>
              <w:rPr>
                <w:rFonts w:ascii="Arial" w:eastAsia="MS Mincho" w:hAnsi="Arial" w:cs="Arial"/>
                <w:sz w:val="18"/>
                <w:szCs w:val="18"/>
                <w:lang w:val="en-US"/>
              </w:rPr>
            </w:pPr>
          </w:p>
        </w:tc>
      </w:tr>
    </w:tbl>
    <w:p w14:paraId="0B713784" w14:textId="116B8185" w:rsidR="00FC1572" w:rsidRDefault="00FC1572" w:rsidP="00DA5AC8"/>
    <w:p w14:paraId="3F72C31D" w14:textId="55FF3A55" w:rsidR="00FC1572" w:rsidRPr="005019C2" w:rsidRDefault="00BD3CDB" w:rsidP="00BD3CDB">
      <w:pPr>
        <w:pStyle w:val="Heading3"/>
        <w:rPr>
          <w:lang w:eastAsia="x-none"/>
        </w:rPr>
      </w:pPr>
      <w:bookmarkStart w:id="7" w:name="_Toc54615050"/>
      <w:r w:rsidRPr="005019C2">
        <w:t>2.3</w:t>
      </w:r>
      <w:r w:rsidRPr="005019C2">
        <w:tab/>
      </w:r>
      <w:r w:rsidR="00FC1572" w:rsidRPr="005019C2">
        <w:t>PC-DC Issue 4</w:t>
      </w:r>
      <w:bookmarkEnd w:id="7"/>
    </w:p>
    <w:p w14:paraId="7A09689D"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PC-DC Issue 4:</w:t>
      </w:r>
      <w:r>
        <w:rPr>
          <w:rFonts w:eastAsia="Times New Roman"/>
        </w:rPr>
        <w:t xml:space="preserve"> (R1-2008694, TP) Alignment between UE capability description on TS38.306 and UE’s behaviour on TS38.213.</w:t>
      </w:r>
    </w:p>
    <w:p w14:paraId="52F5F23C" w14:textId="0AA27F89" w:rsidR="009663F6" w:rsidRDefault="009663F6" w:rsidP="009663F6">
      <w:pPr>
        <w:rPr>
          <w:rFonts w:eastAsia="Malgun Gothic"/>
          <w:bCs/>
          <w:iCs/>
          <w:lang w:eastAsia="ko-KR"/>
        </w:rPr>
      </w:pPr>
      <w:r>
        <w:rPr>
          <w:rFonts w:eastAsia="Malgun Gothic"/>
          <w:bCs/>
          <w:iCs/>
          <w:lang w:eastAsia="ko-KR"/>
        </w:rPr>
        <w:t xml:space="preserve">[R1-2008694] To avoid </w:t>
      </w:r>
      <w:proofErr w:type="spellStart"/>
      <w:r>
        <w:rPr>
          <w:rFonts w:eastAsia="Malgun Gothic"/>
          <w:bCs/>
          <w:iCs/>
          <w:lang w:eastAsia="ko-KR"/>
        </w:rPr>
        <w:t>misalignmed</w:t>
      </w:r>
      <w:proofErr w:type="spellEnd"/>
      <w:r>
        <w:rPr>
          <w:rFonts w:eastAsia="Malgun Gothic"/>
          <w:bCs/>
          <w:iCs/>
          <w:lang w:eastAsia="ko-KR"/>
        </w:rPr>
        <w:t xml:space="preserve"> between UE capability description on TS38.306 and UE behaviour </w:t>
      </w:r>
      <w:proofErr w:type="spellStart"/>
      <w:r>
        <w:rPr>
          <w:rFonts w:eastAsia="Malgun Gothic"/>
          <w:bCs/>
          <w:iCs/>
          <w:lang w:eastAsia="ko-KR"/>
        </w:rPr>
        <w:t>desctiption</w:t>
      </w:r>
      <w:proofErr w:type="spellEnd"/>
      <w:r>
        <w:rPr>
          <w:rFonts w:eastAsia="Malgun Gothic"/>
          <w:bCs/>
          <w:iCs/>
          <w:lang w:eastAsia="ko-KR"/>
        </w:rPr>
        <w:t xml:space="preserve"> on TS38.213, we suggest text proposal for TS38.213 as below: </w:t>
      </w:r>
    </w:p>
    <w:tbl>
      <w:tblPr>
        <w:tblStyle w:val="TableGrid"/>
        <w:tblW w:w="0" w:type="auto"/>
        <w:tblLook w:val="04A0" w:firstRow="1" w:lastRow="0" w:firstColumn="1" w:lastColumn="0" w:noHBand="0" w:noVBand="1"/>
      </w:tblPr>
      <w:tblGrid>
        <w:gridCol w:w="9629"/>
      </w:tblGrid>
      <w:tr w:rsidR="009663F6" w14:paraId="7D4EA94D" w14:textId="77777777" w:rsidTr="009663F6">
        <w:tc>
          <w:tcPr>
            <w:tcW w:w="9629" w:type="dxa"/>
            <w:tcBorders>
              <w:top w:val="single" w:sz="4" w:space="0" w:color="auto"/>
              <w:left w:val="single" w:sz="4" w:space="0" w:color="auto"/>
              <w:bottom w:val="single" w:sz="4" w:space="0" w:color="auto"/>
              <w:right w:val="single" w:sz="4" w:space="0" w:color="auto"/>
            </w:tcBorders>
            <w:hideMark/>
          </w:tcPr>
          <w:p w14:paraId="02579506" w14:textId="77777777" w:rsidR="009663F6" w:rsidRPr="003D795D" w:rsidRDefault="009663F6" w:rsidP="003D795D">
            <w:pPr>
              <w:rPr>
                <w:rFonts w:ascii="Arial" w:hAnsi="Arial" w:cs="Arial"/>
                <w:sz w:val="28"/>
                <w:szCs w:val="28"/>
                <w:lang w:val="en-GB"/>
              </w:rPr>
            </w:pPr>
            <w:r w:rsidRPr="003D795D">
              <w:rPr>
                <w:rFonts w:ascii="Arial" w:hAnsi="Arial" w:cs="Arial"/>
                <w:sz w:val="28"/>
                <w:szCs w:val="28"/>
                <w:lang w:val="en-GB"/>
              </w:rPr>
              <w:t>7.6.2</w:t>
            </w:r>
            <w:r w:rsidRPr="003D795D">
              <w:rPr>
                <w:rFonts w:ascii="Arial" w:hAnsi="Arial" w:cs="Arial"/>
                <w:sz w:val="28"/>
                <w:szCs w:val="28"/>
                <w:lang w:val="en-GB"/>
              </w:rPr>
              <w:tab/>
              <w:t>NR-DC</w:t>
            </w:r>
          </w:p>
          <w:p w14:paraId="74FCC5BE" w14:textId="77777777" w:rsidR="009663F6" w:rsidRPr="009663F6" w:rsidRDefault="009663F6">
            <w:pPr>
              <w:rPr>
                <w:rFonts w:eastAsia="Malgun Gothic"/>
                <w:i/>
                <w:iCs/>
                <w:sz w:val="20"/>
                <w:szCs w:val="20"/>
                <w:lang w:val="en-GB" w:eastAsia="ko-KR"/>
              </w:rPr>
            </w:pPr>
            <w:r w:rsidRPr="009663F6">
              <w:rPr>
                <w:rFonts w:eastAsia="Malgun Gothic"/>
                <w:i/>
                <w:iCs/>
                <w:sz w:val="20"/>
                <w:szCs w:val="20"/>
                <w:lang w:val="en-GB" w:eastAsia="ko-KR"/>
              </w:rPr>
              <w:t>&lt;text omitted&gt;</w:t>
            </w:r>
          </w:p>
          <w:p w14:paraId="203AFD91" w14:textId="77777777" w:rsidR="009663F6" w:rsidRPr="009663F6" w:rsidRDefault="009663F6">
            <w:pPr>
              <w:rPr>
                <w:rFonts w:eastAsiaTheme="minorHAnsi"/>
                <w:sz w:val="20"/>
                <w:szCs w:val="20"/>
                <w:lang w:val="en-GB" w:eastAsia="en-US"/>
              </w:rPr>
            </w:pPr>
            <w:r w:rsidRPr="009663F6">
              <w:rPr>
                <w:sz w:val="20"/>
                <w:szCs w:val="20"/>
                <w:lang w:val="en-GB"/>
              </w:rPr>
              <w:t xml:space="preserve">If a UE </w:t>
            </w:r>
          </w:p>
          <w:p w14:paraId="121E71AE" w14:textId="77777777" w:rsidR="009663F6" w:rsidRPr="009663F6" w:rsidRDefault="009663F6">
            <w:pPr>
              <w:ind w:left="568" w:hanging="284"/>
              <w:rPr>
                <w:sz w:val="20"/>
                <w:szCs w:val="20"/>
                <w:lang w:val="en-GB"/>
              </w:rPr>
            </w:pPr>
            <w:r w:rsidRPr="009663F6">
              <w:rPr>
                <w:sz w:val="20"/>
                <w:szCs w:val="20"/>
                <w:lang w:val="en-GB"/>
              </w:rPr>
              <w:t>-</w:t>
            </w:r>
            <w:r w:rsidRPr="009663F6">
              <w:rPr>
                <w:sz w:val="20"/>
                <w:szCs w:val="20"/>
                <w:lang w:val="en-GB"/>
              </w:rPr>
              <w:tab/>
              <w:t xml:space="preserve">is provided </w:t>
            </w:r>
            <w:r w:rsidRPr="009663F6">
              <w:rPr>
                <w:i/>
                <w:sz w:val="20"/>
                <w:szCs w:val="20"/>
                <w:lang w:val="en-GB"/>
              </w:rPr>
              <w:t>dynamic</w:t>
            </w:r>
            <w:r w:rsidRPr="009663F6">
              <w:rPr>
                <w:sz w:val="20"/>
                <w:szCs w:val="20"/>
                <w:lang w:val="en-GB"/>
              </w:rPr>
              <w:t xml:space="preserve"> for </w:t>
            </w:r>
            <w:r w:rsidRPr="009663F6">
              <w:rPr>
                <w:i/>
                <w:iCs/>
                <w:sz w:val="20"/>
                <w:szCs w:val="20"/>
                <w:lang w:val="en-GB"/>
              </w:rPr>
              <w:t>nrdc-PCmode-FR1-r16</w:t>
            </w:r>
            <w:r w:rsidRPr="009663F6">
              <w:rPr>
                <w:sz w:val="20"/>
                <w:szCs w:val="20"/>
                <w:lang w:val="en-GB"/>
              </w:rPr>
              <w:t xml:space="preserve"> or for </w:t>
            </w:r>
            <w:r w:rsidRPr="009663F6">
              <w:rPr>
                <w:i/>
                <w:iCs/>
                <w:sz w:val="20"/>
                <w:szCs w:val="20"/>
                <w:lang w:val="en-GB"/>
              </w:rPr>
              <w:t>nrdc-PCmode-FR2-r16</w:t>
            </w:r>
            <w:r w:rsidRPr="009663F6">
              <w:rPr>
                <w:sz w:val="20"/>
                <w:szCs w:val="20"/>
                <w:lang w:val="en-GB"/>
              </w:rPr>
              <w:t xml:space="preserve">, and </w:t>
            </w:r>
          </w:p>
          <w:p w14:paraId="34FBD70F" w14:textId="77777777" w:rsidR="009663F6" w:rsidRPr="009663F6" w:rsidRDefault="009663F6">
            <w:pPr>
              <w:ind w:left="568" w:hanging="284"/>
              <w:rPr>
                <w:color w:val="FF0000"/>
                <w:sz w:val="20"/>
                <w:szCs w:val="20"/>
                <w:u w:val="single"/>
                <w:lang w:val="en-GB"/>
              </w:rPr>
            </w:pPr>
            <w:r w:rsidRPr="009663F6">
              <w:rPr>
                <w:color w:val="FF0000"/>
                <w:sz w:val="20"/>
                <w:szCs w:val="20"/>
                <w:u w:val="single"/>
                <w:lang w:val="en-GB"/>
              </w:rPr>
              <w:t>-</w:t>
            </w:r>
            <w:r w:rsidRPr="009663F6">
              <w:rPr>
                <w:color w:val="FF0000"/>
                <w:sz w:val="20"/>
                <w:szCs w:val="20"/>
                <w:u w:val="single"/>
                <w:lang w:val="en-GB"/>
              </w:rPr>
              <w:tab/>
              <w:t>indicates a capability to support dynamic power sharing for intra-FR NR DC,</w:t>
            </w:r>
          </w:p>
          <w:p w14:paraId="3C7632CA" w14:textId="77777777" w:rsidR="009663F6" w:rsidRPr="009663F6" w:rsidRDefault="009663F6">
            <w:pPr>
              <w:ind w:left="568" w:hanging="284"/>
              <w:rPr>
                <w:strike/>
                <w:color w:val="FF0000"/>
                <w:sz w:val="20"/>
                <w:szCs w:val="20"/>
                <w:lang w:val="en-GB"/>
              </w:rPr>
            </w:pPr>
            <w:r w:rsidRPr="009663F6">
              <w:rPr>
                <w:strike/>
                <w:color w:val="FF0000"/>
                <w:sz w:val="20"/>
                <w:szCs w:val="20"/>
                <w:lang w:val="en-GB"/>
              </w:rPr>
              <w:t>-</w:t>
            </w:r>
            <w:r w:rsidRPr="009663F6">
              <w:rPr>
                <w:strike/>
                <w:color w:val="FF0000"/>
                <w:sz w:val="20"/>
                <w:szCs w:val="20"/>
                <w:lang w:val="en-GB"/>
              </w:rPr>
              <w:tab/>
              <w:t>indicates a capability to determine a total transmission power on the SCG at a first symbol of a transmission occasion on the SCG by determining transmissions on the MCG that</w:t>
            </w:r>
          </w:p>
          <w:p w14:paraId="1D874F25" w14:textId="77777777" w:rsidR="009663F6" w:rsidRPr="009663F6" w:rsidRDefault="009663F6">
            <w:pPr>
              <w:ind w:left="851" w:hanging="284"/>
              <w:rPr>
                <w:strike/>
                <w:color w:val="FF0000"/>
                <w:sz w:val="20"/>
                <w:szCs w:val="20"/>
                <w:lang w:val="en-GB"/>
              </w:rPr>
            </w:pPr>
            <w:r w:rsidRPr="009663F6">
              <w:rPr>
                <w:strike/>
                <w:color w:val="FF0000"/>
                <w:sz w:val="20"/>
                <w:szCs w:val="20"/>
                <w:lang w:val="en-GB"/>
              </w:rPr>
              <w:t>-</w:t>
            </w:r>
            <w:r w:rsidRPr="009663F6">
              <w:rPr>
                <w:strike/>
                <w:color w:val="FF0000"/>
                <w:sz w:val="20"/>
                <w:szCs w:val="20"/>
                <w:lang w:val="en-GB"/>
              </w:rPr>
              <w:tab/>
              <w:t xml:space="preserve">are scheduled by DCI formats in PDCCH receptions with a last symbol that is earlier by more than </w:t>
            </w:r>
            <m:oMath>
              <m:sSub>
                <m:sSubPr>
                  <m:ctrlPr>
                    <w:rPr>
                      <w:rFonts w:ascii="Cambria Math" w:eastAsiaTheme="minorHAnsi" w:hAnsi="Cambria Math" w:cstheme="minorBidi"/>
                      <w:i/>
                      <w:strike/>
                      <w:color w:val="FF0000"/>
                      <w:sz w:val="20"/>
                      <w:szCs w:val="20"/>
                      <w:lang w:val="en-GB"/>
                    </w:rPr>
                  </m:ctrlPr>
                </m:sSubPr>
                <m:e>
                  <m:r>
                    <w:rPr>
                      <w:rFonts w:ascii="Cambria Math"/>
                      <w:strike/>
                      <w:color w:val="FF0000"/>
                      <w:sz w:val="20"/>
                      <w:szCs w:val="20"/>
                      <w:lang w:val="en-GB"/>
                    </w:rPr>
                    <m:t>T</m:t>
                  </m:r>
                </m:e>
                <m:sub>
                  <m:r>
                    <m:rPr>
                      <m:nor/>
                    </m:rPr>
                    <w:rPr>
                      <w:rFonts w:ascii="Cambria Math"/>
                      <w:strike/>
                      <w:color w:val="FF0000"/>
                      <w:sz w:val="20"/>
                      <w:szCs w:val="20"/>
                      <w:lang w:val="en-GB"/>
                    </w:rPr>
                    <m:t>offset</m:t>
                  </m:r>
                  <m:ctrlPr>
                    <w:rPr>
                      <w:rFonts w:ascii="Cambria Math" w:eastAsiaTheme="minorHAnsi" w:hAnsi="Cambria Math" w:cstheme="minorBidi"/>
                      <w:strike/>
                      <w:color w:val="FF0000"/>
                      <w:sz w:val="20"/>
                      <w:szCs w:val="20"/>
                      <w:lang w:val="en-GB"/>
                    </w:rPr>
                  </m:ctrlPr>
                </m:sub>
              </m:sSub>
            </m:oMath>
            <w:r w:rsidRPr="009663F6">
              <w:rPr>
                <w:strike/>
                <w:color w:val="FF0000"/>
                <w:sz w:val="20"/>
                <w:szCs w:val="20"/>
                <w:lang w:val="en-GB"/>
              </w:rPr>
              <w:t xml:space="preserve"> from the first symbol of the transmission occasion on the SCG, or are configured by higher layers, and </w:t>
            </w:r>
          </w:p>
          <w:p w14:paraId="6AF3F729" w14:textId="77777777" w:rsidR="009663F6" w:rsidRPr="009663F6" w:rsidRDefault="009663F6">
            <w:pPr>
              <w:ind w:left="851" w:hanging="284"/>
              <w:rPr>
                <w:strike/>
                <w:color w:val="FF0000"/>
                <w:sz w:val="20"/>
                <w:szCs w:val="20"/>
                <w:lang w:val="en-GB"/>
              </w:rPr>
            </w:pPr>
            <w:r w:rsidRPr="009663F6">
              <w:rPr>
                <w:strike/>
                <w:color w:val="FF0000"/>
                <w:sz w:val="20"/>
                <w:szCs w:val="20"/>
                <w:lang w:val="en-GB"/>
              </w:rPr>
              <w:t>-</w:t>
            </w:r>
            <w:r w:rsidRPr="009663F6">
              <w:rPr>
                <w:strike/>
                <w:color w:val="FF0000"/>
                <w:sz w:val="20"/>
                <w:szCs w:val="20"/>
                <w:lang w:val="en-GB"/>
              </w:rPr>
              <w:tab/>
              <w:t xml:space="preserve">overlap with the transmission occasion on the SCG </w:t>
            </w:r>
          </w:p>
          <w:p w14:paraId="2C5DCCFE" w14:textId="77777777" w:rsidR="009663F6" w:rsidRPr="009663F6" w:rsidRDefault="009663F6">
            <w:pPr>
              <w:rPr>
                <w:rFonts w:eastAsia="Malgun Gothic"/>
                <w:color w:val="FF0000"/>
                <w:sz w:val="20"/>
                <w:szCs w:val="20"/>
                <w:u w:val="single"/>
                <w:lang w:val="en-GB" w:eastAsia="ko-KR"/>
              </w:rPr>
            </w:pPr>
            <w:r w:rsidRPr="009663F6">
              <w:rPr>
                <w:rFonts w:eastAsia="Malgun Gothic"/>
                <w:color w:val="FF0000"/>
                <w:sz w:val="20"/>
                <w:szCs w:val="20"/>
                <w:u w:val="single"/>
                <w:lang w:val="en-GB" w:eastAsia="ko-KR"/>
              </w:rPr>
              <w:t>the UE</w:t>
            </w:r>
            <w:r w:rsidRPr="009663F6">
              <w:rPr>
                <w:color w:val="FF0000"/>
                <w:sz w:val="20"/>
                <w:szCs w:val="20"/>
                <w:u w:val="single"/>
                <w:lang w:val="en-GB"/>
              </w:rPr>
              <w:t xml:space="preserve"> determines a maximum transmission power on the SCG at a first symbol of a transmission occasion on the SCG by determining transmissions on the MCG that</w:t>
            </w:r>
          </w:p>
          <w:p w14:paraId="258DF1BC" w14:textId="77777777" w:rsidR="009663F6" w:rsidRPr="009663F6" w:rsidRDefault="009663F6">
            <w:pPr>
              <w:ind w:left="568" w:hanging="284"/>
              <w:rPr>
                <w:rFonts w:eastAsiaTheme="minorHAnsi"/>
                <w:color w:val="FF0000"/>
                <w:sz w:val="20"/>
                <w:szCs w:val="20"/>
                <w:u w:val="single"/>
                <w:lang w:val="en-GB" w:eastAsia="en-US"/>
              </w:rPr>
            </w:pPr>
            <w:r w:rsidRPr="009663F6">
              <w:rPr>
                <w:color w:val="FF0000"/>
                <w:sz w:val="20"/>
                <w:szCs w:val="20"/>
                <w:u w:val="single"/>
                <w:lang w:val="en-GB"/>
              </w:rPr>
              <w:t>-</w:t>
            </w:r>
            <w:r w:rsidRPr="009663F6">
              <w:rPr>
                <w:color w:val="FF0000"/>
                <w:sz w:val="20"/>
                <w:szCs w:val="20"/>
                <w:u w:val="single"/>
                <w:lang w:val="en-GB"/>
              </w:rPr>
              <w:tab/>
              <w:t xml:space="preserve">are scheduled by DCI formats in PDCCH receptions with a last symbol that is earlier by more than </w:t>
            </w:r>
            <m:oMath>
              <m:sSub>
                <m:sSubPr>
                  <m:ctrlPr>
                    <w:rPr>
                      <w:rFonts w:ascii="Cambria Math" w:eastAsiaTheme="minorHAnsi" w:hAnsi="Cambria Math" w:cstheme="minorBidi"/>
                      <w:i/>
                      <w:color w:val="FF0000"/>
                      <w:sz w:val="20"/>
                      <w:szCs w:val="20"/>
                      <w:u w:val="single"/>
                      <w:lang w:val="en-GB"/>
                    </w:rPr>
                  </m:ctrlPr>
                </m:sSubPr>
                <m:e>
                  <m:r>
                    <w:rPr>
                      <w:rFonts w:ascii="Cambria Math"/>
                      <w:color w:val="FF0000"/>
                      <w:sz w:val="20"/>
                      <w:szCs w:val="20"/>
                      <w:u w:val="single"/>
                      <w:lang w:val="en-GB"/>
                    </w:rPr>
                    <m:t>T</m:t>
                  </m:r>
                </m:e>
                <m:sub>
                  <m:r>
                    <m:rPr>
                      <m:nor/>
                    </m:rPr>
                    <w:rPr>
                      <w:rFonts w:ascii="Cambria Math"/>
                      <w:color w:val="FF0000"/>
                      <w:sz w:val="20"/>
                      <w:szCs w:val="20"/>
                      <w:u w:val="single"/>
                      <w:lang w:val="en-GB"/>
                    </w:rPr>
                    <m:t>offset</m:t>
                  </m:r>
                  <m:ctrlPr>
                    <w:rPr>
                      <w:rFonts w:ascii="Cambria Math" w:eastAsiaTheme="minorHAnsi" w:hAnsi="Cambria Math" w:cstheme="minorBidi"/>
                      <w:color w:val="FF0000"/>
                      <w:sz w:val="20"/>
                      <w:szCs w:val="20"/>
                      <w:u w:val="single"/>
                      <w:lang w:val="en-GB"/>
                    </w:rPr>
                  </m:ctrlPr>
                </m:sub>
              </m:sSub>
            </m:oMath>
            <w:r w:rsidRPr="009663F6">
              <w:rPr>
                <w:color w:val="FF0000"/>
                <w:sz w:val="20"/>
                <w:szCs w:val="20"/>
                <w:u w:val="single"/>
                <w:lang w:val="en-GB"/>
              </w:rPr>
              <w:t xml:space="preserve"> from the first symbol of the transmission occasion on the SCG, or are configured by higher layers, and </w:t>
            </w:r>
          </w:p>
          <w:p w14:paraId="517F7B62" w14:textId="77777777" w:rsidR="009663F6" w:rsidRPr="009663F6" w:rsidRDefault="009663F6">
            <w:pPr>
              <w:ind w:left="568" w:hanging="284"/>
              <w:rPr>
                <w:color w:val="FF0000"/>
                <w:sz w:val="20"/>
                <w:szCs w:val="20"/>
                <w:u w:val="single"/>
                <w:lang w:val="en-GB"/>
              </w:rPr>
            </w:pPr>
            <w:r w:rsidRPr="009663F6">
              <w:rPr>
                <w:color w:val="FF0000"/>
                <w:sz w:val="20"/>
                <w:szCs w:val="20"/>
                <w:u w:val="single"/>
                <w:lang w:val="en-GB"/>
              </w:rPr>
              <w:t>-</w:t>
            </w:r>
            <w:r w:rsidRPr="009663F6">
              <w:rPr>
                <w:color w:val="FF0000"/>
                <w:sz w:val="20"/>
                <w:szCs w:val="20"/>
                <w:u w:val="single"/>
                <w:lang w:val="en-GB"/>
              </w:rPr>
              <w:tab/>
              <w:t xml:space="preserve">overlap with the transmission occasion on the SCG </w:t>
            </w:r>
          </w:p>
          <w:p w14:paraId="22AD4063" w14:textId="77777777" w:rsidR="009663F6" w:rsidRPr="009663F6" w:rsidRDefault="009663F6">
            <w:pPr>
              <w:rPr>
                <w:sz w:val="20"/>
                <w:szCs w:val="20"/>
                <w:lang w:val="en-GB"/>
              </w:rPr>
            </w:pPr>
            <w:r w:rsidRPr="009663F6">
              <w:rPr>
                <w:color w:val="FF0000"/>
                <w:sz w:val="20"/>
                <w:szCs w:val="20"/>
                <w:u w:val="single"/>
                <w:lang w:val="en-GB"/>
              </w:rPr>
              <w:t>The maximum transmission power on the SCG is determined as</w:t>
            </w:r>
            <w:r w:rsidRPr="009663F6">
              <w:rPr>
                <w:color w:val="FF0000"/>
                <w:sz w:val="20"/>
                <w:szCs w:val="20"/>
                <w:lang w:val="en-GB"/>
              </w:rPr>
              <w:t xml:space="preserve"> </w:t>
            </w:r>
            <w:r w:rsidRPr="009663F6">
              <w:rPr>
                <w:strike/>
                <w:color w:val="FF0000"/>
                <w:sz w:val="20"/>
                <w:szCs w:val="20"/>
                <w:lang w:val="en-GB"/>
              </w:rPr>
              <w:t>UE determines a maximum transmission power on the SCG at the beginning of the transmission occasion on the SCG as</w:t>
            </w:r>
            <w:r w:rsidRPr="009663F6">
              <w:rPr>
                <w:sz w:val="20"/>
                <w:szCs w:val="20"/>
                <w:lang w:val="en-GB"/>
              </w:rPr>
              <w:t xml:space="preserve"> </w:t>
            </w:r>
          </w:p>
          <w:p w14:paraId="6B8BCB03" w14:textId="77777777" w:rsidR="009663F6" w:rsidRPr="009663F6" w:rsidRDefault="009663F6">
            <w:pPr>
              <w:ind w:left="568" w:hanging="284"/>
              <w:rPr>
                <w:sz w:val="20"/>
                <w:szCs w:val="20"/>
                <w:lang w:val="en-GB"/>
              </w:rPr>
            </w:pPr>
            <w:r w:rsidRPr="009663F6">
              <w:rPr>
                <w:sz w:val="20"/>
                <w:szCs w:val="20"/>
                <w:lang w:val="en-GB"/>
              </w:rPr>
              <w:t>-</w:t>
            </w:r>
            <w:r w:rsidRPr="009663F6">
              <w:rPr>
                <w:sz w:val="20"/>
                <w:szCs w:val="20"/>
                <w:lang w:val="en-GB"/>
              </w:rPr>
              <w:tab/>
            </w:r>
            <m:oMath>
              <m:r>
                <w:rPr>
                  <w:rFonts w:ascii="Cambria Math" w:hAnsi="Cambria Math"/>
                  <w:sz w:val="20"/>
                  <w:szCs w:val="20"/>
                  <w:lang w:val="en-GB"/>
                </w:rPr>
                <m:t>min</m:t>
              </m:r>
              <m:d>
                <m:dPr>
                  <m:ctrlPr>
                    <w:rPr>
                      <w:rFonts w:ascii="Cambria Math" w:eastAsiaTheme="minorHAnsi" w:hAnsi="Cambria Math" w:cstheme="minorBidi"/>
                      <w:i/>
                      <w:sz w:val="20"/>
                      <w:szCs w:val="20"/>
                      <w:lang w:val="en-GB"/>
                    </w:rPr>
                  </m:ctrlPr>
                </m:dPr>
                <m:e>
                  <m:sSub>
                    <m:sSubPr>
                      <m:ctrlPr>
                        <w:rPr>
                          <w:rFonts w:ascii="Cambria Math" w:eastAsiaTheme="minorHAnsi" w:hAnsi="Cambria Math" w:cstheme="minorBidi"/>
                          <w:i/>
                          <w:sz w:val="20"/>
                          <w:szCs w:val="20"/>
                          <w:lang w:val="en-GB"/>
                        </w:rPr>
                      </m:ctrlPr>
                    </m:sSub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ctrlPr>
                        <w:rPr>
                          <w:rFonts w:ascii="Cambria Math" w:eastAsiaTheme="minorHAnsi" w:hAnsi="Cambria Math" w:cstheme="minorBidi"/>
                          <w:sz w:val="20"/>
                          <w:szCs w:val="20"/>
                          <w:lang w:val="en-GB"/>
                        </w:rPr>
                      </m:ctrlPr>
                    </m:e>
                    <m:sub>
                      <m:r>
                        <m:rPr>
                          <m:nor/>
                        </m:rPr>
                        <w:rPr>
                          <w:rFonts w:ascii="Cambria Math"/>
                          <w:sz w:val="20"/>
                          <w:szCs w:val="20"/>
                          <w:lang w:val="en-GB"/>
                        </w:rPr>
                        <m:t>SCG</m:t>
                      </m:r>
                      <m:ctrlPr>
                        <w:rPr>
                          <w:rFonts w:ascii="Cambria Math" w:eastAsiaTheme="minorHAnsi" w:hAnsi="Cambria Math" w:cstheme="minorBidi"/>
                          <w:sz w:val="20"/>
                          <w:szCs w:val="20"/>
                          <w:lang w:val="en-GB"/>
                        </w:rPr>
                      </m:ctrlPr>
                    </m:sub>
                  </m:sSub>
                  <m:r>
                    <w:rPr>
                      <w:rFonts w:ascii="Cambria Math" w:hAnsi="Cambria Math"/>
                      <w:sz w:val="20"/>
                      <w:szCs w:val="20"/>
                      <w:lang w:val="en-GB"/>
                    </w:rPr>
                    <m:t>,</m:t>
                  </m:r>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ctrlPr>
                        <w:rPr>
                          <w:rFonts w:ascii="Cambria Math" w:eastAsiaTheme="minorHAnsi" w:hAnsi="Cambria Math" w:cstheme="minorBidi"/>
                          <w:sz w:val="20"/>
                          <w:szCs w:val="20"/>
                          <w:lang w:val="en-GB"/>
                        </w:rPr>
                      </m:ctrlPr>
                    </m:e>
                    <m:sub>
                      <m:r>
                        <m:rPr>
                          <m:nor/>
                        </m:rPr>
                        <w:rPr>
                          <w:rFonts w:ascii="Cambria Math"/>
                          <w:sz w:val="20"/>
                          <w:szCs w:val="20"/>
                          <w:lang w:val="en-GB"/>
                        </w:rPr>
                        <m:t>Total</m:t>
                      </m:r>
                      <m:ctrlPr>
                        <w:rPr>
                          <w:rFonts w:ascii="Cambria Math" w:eastAsiaTheme="minorHAnsi" w:hAnsi="Cambria Math" w:cstheme="minorBidi"/>
                          <w:sz w:val="20"/>
                          <w:szCs w:val="20"/>
                          <w:lang w:val="en-GB"/>
                        </w:rPr>
                      </m:ctrlPr>
                    </m:sub>
                    <m:sup>
                      <m:r>
                        <m:rPr>
                          <m:nor/>
                        </m:rPr>
                        <w:rPr>
                          <w:rFonts w:ascii="Cambria Math"/>
                          <w:sz w:val="20"/>
                          <w:szCs w:val="20"/>
                          <w:lang w:val="en-GB"/>
                        </w:rPr>
                        <m:t>NR-DC</m:t>
                      </m:r>
                      <m:ctrlPr>
                        <w:rPr>
                          <w:rFonts w:ascii="Cambria Math" w:eastAsiaTheme="minorHAnsi" w:hAnsi="Cambria Math" w:cstheme="minorBidi"/>
                          <w:sz w:val="20"/>
                          <w:szCs w:val="20"/>
                          <w:lang w:val="en-GB"/>
                        </w:rPr>
                      </m:ctrlPr>
                    </m:sup>
                  </m:sSubSup>
                  <m:r>
                    <w:rPr>
                      <w:rFonts w:ascii="Cambria Math" w:hAnsi="Cambria Math"/>
                      <w:sz w:val="20"/>
                      <w:szCs w:val="20"/>
                      <w:lang w:val="en-GB"/>
                    </w:rPr>
                    <m:t xml:space="preserve">- </m:t>
                  </m:r>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e>
                    <m:sub>
                      <m:r>
                        <m:rPr>
                          <m:nor/>
                        </m:rPr>
                        <w:rPr>
                          <w:rFonts w:ascii="Cambria Math"/>
                          <w:sz w:val="20"/>
                          <w:szCs w:val="20"/>
                          <w:lang w:val="en-GB"/>
                        </w:rPr>
                        <m:t>MCG</m:t>
                      </m:r>
                    </m:sub>
                    <m:sup>
                      <m:r>
                        <m:rPr>
                          <m:sty m:val="p"/>
                        </m:rPr>
                        <w:rPr>
                          <w:rFonts w:ascii="Cambria Math"/>
                          <w:sz w:val="20"/>
                          <w:szCs w:val="20"/>
                          <w:lang w:val="en-GB"/>
                        </w:rPr>
                        <m:t>actual</m:t>
                      </m:r>
                    </m:sup>
                  </m:sSubSup>
                </m:e>
              </m:d>
            </m:oMath>
            <w:r w:rsidRPr="009663F6">
              <w:rPr>
                <w:rFonts w:eastAsia="MS PGothic"/>
                <w:color w:val="000000"/>
                <w:sz w:val="20"/>
                <w:szCs w:val="20"/>
                <w:lang w:val="en-GB" w:eastAsia="zh-CN"/>
              </w:rPr>
              <w:t xml:space="preserve">, if the UE determines transmissions on the MCG with a </w:t>
            </w:r>
            <m:oMath>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e>
                <m:sub>
                  <m:r>
                    <m:rPr>
                      <m:nor/>
                    </m:rPr>
                    <w:rPr>
                      <w:rFonts w:ascii="Cambria Math"/>
                      <w:sz w:val="20"/>
                      <w:szCs w:val="20"/>
                      <w:lang w:val="en-GB"/>
                    </w:rPr>
                    <m:t>MCG</m:t>
                  </m:r>
                </m:sub>
                <m:sup>
                  <m:r>
                    <m:rPr>
                      <m:sty m:val="p"/>
                    </m:rPr>
                    <w:rPr>
                      <w:rFonts w:ascii="Cambria Math"/>
                      <w:sz w:val="20"/>
                      <w:szCs w:val="20"/>
                      <w:lang w:val="en-GB"/>
                    </w:rPr>
                    <m:t>actual</m:t>
                  </m:r>
                </m:sup>
              </m:sSubSup>
            </m:oMath>
            <w:r w:rsidRPr="009663F6">
              <w:rPr>
                <w:rFonts w:eastAsia="MS PGothic"/>
                <w:sz w:val="20"/>
                <w:szCs w:val="20"/>
                <w:lang w:val="en-GB"/>
              </w:rPr>
              <w:t xml:space="preserve"> total power</w:t>
            </w:r>
          </w:p>
          <w:p w14:paraId="6CF82301" w14:textId="77777777" w:rsidR="009663F6" w:rsidRPr="009663F6" w:rsidRDefault="009663F6">
            <w:pPr>
              <w:ind w:left="568" w:hanging="284"/>
              <w:rPr>
                <w:sz w:val="20"/>
                <w:szCs w:val="20"/>
                <w:lang w:val="en-GB"/>
              </w:rPr>
            </w:pPr>
            <w:r w:rsidRPr="009663F6">
              <w:rPr>
                <w:sz w:val="20"/>
                <w:szCs w:val="20"/>
                <w:lang w:val="en-GB"/>
              </w:rPr>
              <w:t>-</w:t>
            </w:r>
            <w:r w:rsidRPr="009663F6">
              <w:rPr>
                <w:sz w:val="20"/>
                <w:szCs w:val="20"/>
                <w:lang w:val="en-GB"/>
              </w:rPr>
              <w:tab/>
            </w:r>
            <m:oMath>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ctrlPr>
                    <w:rPr>
                      <w:rFonts w:ascii="Cambria Math" w:eastAsiaTheme="minorHAnsi" w:hAnsi="Cambria Math" w:cstheme="minorBidi"/>
                      <w:sz w:val="20"/>
                      <w:szCs w:val="20"/>
                      <w:lang w:val="en-GB"/>
                    </w:rPr>
                  </m:ctrlPr>
                </m:e>
                <m:sub>
                  <m:r>
                    <m:rPr>
                      <m:nor/>
                    </m:rPr>
                    <w:rPr>
                      <w:rFonts w:ascii="Cambria Math"/>
                      <w:sz w:val="20"/>
                      <w:szCs w:val="20"/>
                      <w:lang w:val="en-GB"/>
                    </w:rPr>
                    <m:t>Total</m:t>
                  </m:r>
                  <m:ctrlPr>
                    <w:rPr>
                      <w:rFonts w:ascii="Cambria Math" w:eastAsiaTheme="minorHAnsi" w:hAnsi="Cambria Math" w:cstheme="minorBidi"/>
                      <w:sz w:val="20"/>
                      <w:szCs w:val="20"/>
                      <w:lang w:val="en-GB"/>
                    </w:rPr>
                  </m:ctrlPr>
                </m:sub>
                <m:sup>
                  <m:r>
                    <m:rPr>
                      <m:nor/>
                    </m:rPr>
                    <w:rPr>
                      <w:rFonts w:ascii="Cambria Math"/>
                      <w:sz w:val="20"/>
                      <w:szCs w:val="20"/>
                      <w:lang w:val="en-GB"/>
                    </w:rPr>
                    <m:t>NR-DC</m:t>
                  </m:r>
                  <m:ctrlPr>
                    <w:rPr>
                      <w:rFonts w:ascii="Cambria Math" w:eastAsiaTheme="minorHAnsi" w:hAnsi="Cambria Math" w:cstheme="minorBidi"/>
                      <w:sz w:val="20"/>
                      <w:szCs w:val="20"/>
                      <w:lang w:val="en-GB"/>
                    </w:rPr>
                  </m:ctrlPr>
                </m:sup>
              </m:sSubSup>
            </m:oMath>
            <w:r w:rsidRPr="009663F6">
              <w:rPr>
                <w:sz w:val="20"/>
                <w:szCs w:val="20"/>
                <w:lang w:val="en-GB"/>
              </w:rPr>
              <w:t xml:space="preserve">, </w:t>
            </w:r>
            <w:r w:rsidRPr="009663F6">
              <w:rPr>
                <w:rFonts w:eastAsia="MS PGothic"/>
                <w:color w:val="000000"/>
                <w:sz w:val="20"/>
                <w:szCs w:val="20"/>
                <w:lang w:val="en-GB" w:eastAsia="zh-CN"/>
              </w:rPr>
              <w:t>if the UE does not determine any transmissions on the MCG</w:t>
            </w:r>
          </w:p>
          <w:p w14:paraId="1861DC57" w14:textId="77777777" w:rsidR="009663F6" w:rsidRDefault="009663F6">
            <w:pPr>
              <w:rPr>
                <w:rFonts w:eastAsia="Malgun Gothic"/>
                <w:bCs/>
                <w:iCs/>
                <w:lang w:eastAsia="ko-KR"/>
              </w:rPr>
            </w:pPr>
            <w:r w:rsidRPr="009663F6">
              <w:rPr>
                <w:rFonts w:eastAsia="Malgun Gothic"/>
                <w:i/>
                <w:iCs/>
                <w:sz w:val="20"/>
                <w:szCs w:val="20"/>
                <w:lang w:val="en-GB" w:eastAsia="ko-KR"/>
              </w:rPr>
              <w:t>&lt;text omitted&gt;</w:t>
            </w:r>
          </w:p>
        </w:tc>
      </w:tr>
    </w:tbl>
    <w:p w14:paraId="4DC1FBEA" w14:textId="77777777" w:rsidR="009663F6" w:rsidRDefault="009663F6" w:rsidP="009663F6">
      <w:pPr>
        <w:rPr>
          <w:rFonts w:asciiTheme="minorHAnsi" w:eastAsia="Malgun Gothic" w:hAnsiTheme="minorHAnsi" w:cstheme="minorBidi"/>
          <w:bCs/>
          <w:iCs/>
          <w:sz w:val="22"/>
          <w:szCs w:val="22"/>
          <w:lang w:eastAsia="ko-KR"/>
        </w:rPr>
      </w:pPr>
    </w:p>
    <w:p w14:paraId="1A04412E" w14:textId="3999B982" w:rsidR="009663F6" w:rsidRPr="00FC1572" w:rsidRDefault="009663F6" w:rsidP="009663F6">
      <w:r w:rsidRPr="00BD3CDB">
        <w:rPr>
          <w:b/>
          <w:bCs/>
          <w:highlight w:val="yellow"/>
        </w:rPr>
        <w:t>Moderator proposal:</w:t>
      </w:r>
      <w:r w:rsidRPr="00BD3CDB">
        <w:rPr>
          <w:highlight w:val="yellow"/>
        </w:rPr>
        <w:t xml:space="preserve"> Agree to the TP </w:t>
      </w:r>
      <w:r>
        <w:rPr>
          <w:highlight w:val="yellow"/>
        </w:rPr>
        <w:t xml:space="preserve">of </w:t>
      </w:r>
      <w:r w:rsidRPr="00BD3CDB">
        <w:rPr>
          <w:highlight w:val="yellow"/>
        </w:rPr>
        <w:t>R1-200</w:t>
      </w:r>
      <w:r>
        <w:rPr>
          <w:highlight w:val="yellow"/>
        </w:rPr>
        <w:t>8964</w:t>
      </w:r>
      <w:r w:rsidRPr="00BD3CDB">
        <w:rPr>
          <w:highlight w:val="yellow"/>
        </w:rPr>
        <w:t xml:space="preserve"> to TS38.213 subclause 7.6.2</w:t>
      </w:r>
    </w:p>
    <w:p w14:paraId="0C79DB78" w14:textId="77777777" w:rsidR="00BD3CDB" w:rsidRDefault="00BD3CDB" w:rsidP="00BD3CDB">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BD3CDB" w:rsidRPr="003C79FE" w14:paraId="657B3768"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39E53A2D"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29F590F0"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4CC610B1"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BD3CDB" w:rsidRPr="003C79FE" w14:paraId="03B6B2E3" w14:textId="77777777" w:rsidTr="003D795D">
        <w:tc>
          <w:tcPr>
            <w:tcW w:w="1161" w:type="dxa"/>
            <w:tcBorders>
              <w:top w:val="single" w:sz="4" w:space="0" w:color="auto"/>
              <w:left w:val="single" w:sz="4" w:space="0" w:color="auto"/>
              <w:bottom w:val="single" w:sz="4" w:space="0" w:color="auto"/>
              <w:right w:val="single" w:sz="4" w:space="0" w:color="auto"/>
            </w:tcBorders>
          </w:tcPr>
          <w:p w14:paraId="43097A35" w14:textId="77777777" w:rsidR="00BD3CDB" w:rsidRPr="00DA5AC8" w:rsidRDefault="00BD3CDB"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5DA20C88" w14:textId="77777777" w:rsidR="00BD3CDB" w:rsidRPr="00DA5AC8" w:rsidRDefault="00BD3CDB"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2CC7AFF9" w14:textId="77777777" w:rsidR="00BD3CDB" w:rsidRPr="00DA5AC8" w:rsidRDefault="00BD3CDB" w:rsidP="003D795D">
            <w:pPr>
              <w:spacing w:after="0"/>
              <w:rPr>
                <w:rFonts w:ascii="Arial" w:hAnsi="Arial" w:cs="Arial"/>
                <w:sz w:val="18"/>
                <w:szCs w:val="18"/>
                <w:lang w:val="en-US" w:eastAsia="zh-CN"/>
              </w:rPr>
            </w:pPr>
          </w:p>
        </w:tc>
      </w:tr>
      <w:tr w:rsidR="00BD3CDB" w:rsidRPr="003C79FE" w14:paraId="04D97D76" w14:textId="77777777" w:rsidTr="003D795D">
        <w:tc>
          <w:tcPr>
            <w:tcW w:w="1161" w:type="dxa"/>
            <w:tcBorders>
              <w:top w:val="single" w:sz="4" w:space="0" w:color="auto"/>
              <w:left w:val="single" w:sz="4" w:space="0" w:color="auto"/>
              <w:bottom w:val="single" w:sz="4" w:space="0" w:color="auto"/>
              <w:right w:val="single" w:sz="4" w:space="0" w:color="auto"/>
            </w:tcBorders>
          </w:tcPr>
          <w:p w14:paraId="12F95043" w14:textId="77777777" w:rsidR="00BD3CDB" w:rsidRPr="00DA5AC8" w:rsidRDefault="00BD3CDB"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0188CABF" w14:textId="77777777" w:rsidR="00BD3CDB" w:rsidRPr="00DA5AC8" w:rsidRDefault="00BD3CDB"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7D6C1E6" w14:textId="77777777" w:rsidR="00BD3CDB" w:rsidRPr="00DA5AC8" w:rsidRDefault="00BD3CDB" w:rsidP="003D795D">
            <w:pPr>
              <w:spacing w:after="0"/>
              <w:rPr>
                <w:rFonts w:ascii="Arial" w:hAnsi="Arial" w:cs="Arial"/>
                <w:sz w:val="18"/>
                <w:szCs w:val="18"/>
                <w:lang w:val="en-US" w:eastAsia="zh-CN"/>
              </w:rPr>
            </w:pPr>
          </w:p>
        </w:tc>
      </w:tr>
      <w:tr w:rsidR="00BD3CDB" w:rsidRPr="003C79FE" w14:paraId="38936A8D" w14:textId="77777777" w:rsidTr="003D795D">
        <w:tc>
          <w:tcPr>
            <w:tcW w:w="1161" w:type="dxa"/>
            <w:tcBorders>
              <w:top w:val="single" w:sz="4" w:space="0" w:color="auto"/>
              <w:left w:val="single" w:sz="4" w:space="0" w:color="auto"/>
              <w:bottom w:val="single" w:sz="4" w:space="0" w:color="auto"/>
              <w:right w:val="single" w:sz="4" w:space="0" w:color="auto"/>
            </w:tcBorders>
          </w:tcPr>
          <w:p w14:paraId="26AEBBE9" w14:textId="77777777" w:rsidR="00BD3CDB" w:rsidRPr="00DA5AC8" w:rsidRDefault="00BD3CDB"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186B9B49" w14:textId="77777777" w:rsidR="00BD3CDB" w:rsidRPr="00DA5AC8" w:rsidRDefault="00BD3CDB"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330F77D" w14:textId="77777777" w:rsidR="00BD3CDB" w:rsidRPr="00DA5AC8" w:rsidRDefault="00BD3CDB" w:rsidP="003D795D">
            <w:pPr>
              <w:spacing w:after="0"/>
              <w:rPr>
                <w:rFonts w:ascii="Arial" w:hAnsi="Arial" w:cs="Arial"/>
                <w:sz w:val="18"/>
                <w:szCs w:val="18"/>
                <w:lang w:val="en-US" w:eastAsia="zh-CN"/>
              </w:rPr>
            </w:pPr>
          </w:p>
        </w:tc>
      </w:tr>
      <w:tr w:rsidR="00BD3CDB" w:rsidRPr="003C79FE" w14:paraId="5B027DDF" w14:textId="77777777" w:rsidTr="003D795D">
        <w:tc>
          <w:tcPr>
            <w:tcW w:w="1161" w:type="dxa"/>
            <w:tcBorders>
              <w:top w:val="single" w:sz="4" w:space="0" w:color="auto"/>
              <w:left w:val="single" w:sz="4" w:space="0" w:color="auto"/>
              <w:bottom w:val="single" w:sz="4" w:space="0" w:color="auto"/>
              <w:right w:val="single" w:sz="4" w:space="0" w:color="auto"/>
            </w:tcBorders>
          </w:tcPr>
          <w:p w14:paraId="0A6B6BAF" w14:textId="77777777" w:rsidR="00BD3CDB" w:rsidRPr="00DA5AC8" w:rsidRDefault="00BD3CDB" w:rsidP="003D795D">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560EBE7D" w14:textId="77777777" w:rsidR="00BD3CDB" w:rsidRPr="00DA5AC8" w:rsidRDefault="00BD3CDB"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0EAE97CE" w14:textId="77777777" w:rsidR="00BD3CDB" w:rsidRPr="00DA5AC8" w:rsidRDefault="00BD3CDB" w:rsidP="003D795D">
            <w:pPr>
              <w:spacing w:after="0"/>
              <w:rPr>
                <w:rFonts w:ascii="Arial" w:eastAsia="MS Mincho" w:hAnsi="Arial" w:cs="Arial"/>
                <w:sz w:val="18"/>
                <w:szCs w:val="18"/>
                <w:lang w:val="en-US"/>
              </w:rPr>
            </w:pPr>
          </w:p>
        </w:tc>
      </w:tr>
    </w:tbl>
    <w:p w14:paraId="0F5FB040" w14:textId="77777777" w:rsidR="00BD3CDB" w:rsidRDefault="00BD3CDB" w:rsidP="00DA5AC8"/>
    <w:p w14:paraId="27941DB5" w14:textId="0CD82E79" w:rsidR="00DA5AC8" w:rsidRDefault="001A37A2" w:rsidP="00DA5AC8">
      <w:pPr>
        <w:pStyle w:val="Heading1"/>
      </w:pPr>
      <w:bookmarkStart w:id="8" w:name="_Toc54615051"/>
      <w:r>
        <w:lastRenderedPageBreak/>
        <w:t>3</w:t>
      </w:r>
      <w:r w:rsidR="00EE0988">
        <w:tab/>
      </w:r>
      <w:r>
        <w:t>C</w:t>
      </w:r>
      <w:r w:rsidR="00335635" w:rsidRPr="00335635">
        <w:t>ross carrier scheduling</w:t>
      </w:r>
      <w:bookmarkEnd w:id="8"/>
      <w:r w:rsidR="00335635" w:rsidRPr="00335635">
        <w:tab/>
      </w:r>
    </w:p>
    <w:p w14:paraId="5C7B8AFB" w14:textId="6945E91E" w:rsidR="001A37A2" w:rsidRDefault="001A37A2" w:rsidP="001A37A2">
      <w:pPr>
        <w:overflowPunct/>
        <w:autoSpaceDE/>
        <w:autoSpaceDN/>
        <w:adjustRightInd/>
        <w:spacing w:after="0"/>
        <w:textAlignment w:val="auto"/>
        <w:rPr>
          <w:rFonts w:eastAsia="Times New Roman"/>
          <w:lang w:eastAsia="x-none"/>
        </w:rPr>
      </w:pPr>
      <w:r>
        <w:rPr>
          <w:rFonts w:eastAsia="Times New Roman"/>
          <w:lang w:eastAsia="x-none"/>
        </w:rPr>
        <w:t xml:space="preserve">Four issues related to cross carrier scheduling are in the scope of this email thread. </w:t>
      </w:r>
    </w:p>
    <w:p w14:paraId="3A0D0BF9" w14:textId="77777777" w:rsidR="001A37A2" w:rsidRPr="001A37A2" w:rsidRDefault="001A37A2" w:rsidP="001A37A2">
      <w:pPr>
        <w:overflowPunct/>
        <w:autoSpaceDE/>
        <w:autoSpaceDN/>
        <w:adjustRightInd/>
        <w:spacing w:after="0"/>
        <w:textAlignment w:val="auto"/>
        <w:rPr>
          <w:rFonts w:eastAsia="Times New Roman"/>
          <w:lang w:eastAsia="x-none"/>
        </w:rPr>
      </w:pPr>
    </w:p>
    <w:p w14:paraId="765C1F8E"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A-1 (R1-2007736): </w:t>
      </w:r>
      <w:r>
        <w:rPr>
          <w:rFonts w:eastAsia="Times New Roman"/>
        </w:rPr>
        <w:t>Discuss if there is a need to add the PDSCH starting time to determine the last DCI in order to be able to indicate different PRIs in the same PUCCH slot for the two HARQ-ACKs in the scenario described in R1-2007736.</w:t>
      </w:r>
    </w:p>
    <w:p w14:paraId="47338997"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A-2 (R1-2007807): </w:t>
      </w:r>
      <w:r>
        <w:rPr>
          <w:rFonts w:eastAsia="Times New Roman"/>
        </w:rPr>
        <w:t xml:space="preserve">The clarification on the RRC parameter applicability between URLLC </w:t>
      </w:r>
      <w:proofErr w:type="gramStart"/>
      <w:r>
        <w:rPr>
          <w:rFonts w:eastAsia="Times New Roman"/>
        </w:rPr>
        <w:t>priority based</w:t>
      </w:r>
      <w:proofErr w:type="gramEnd"/>
      <w:r>
        <w:rPr>
          <w:rFonts w:eastAsia="Times New Roman"/>
        </w:rPr>
        <w:t xml:space="preserve"> codebook and secondary PUCCH group codebook would seem to benefit from the suggested clarification. Discuss the TP1 and TP2 to TS38.213 sections 7.2 and 9 respectively.</w:t>
      </w:r>
    </w:p>
    <w:p w14:paraId="1F323B33"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A-3 (R1-2007807): </w:t>
      </w:r>
      <w:r>
        <w:rPr>
          <w:rFonts w:eastAsia="Times New Roman"/>
        </w:rPr>
        <w:t xml:space="preserve">Interoperability of the simultaneous configuration of </w:t>
      </w:r>
      <w:r>
        <w:rPr>
          <w:rFonts w:eastAsia="Times New Roman"/>
          <w:i/>
          <w:iCs/>
        </w:rPr>
        <w:t>pdsch-HARQ-ACK-CodebookList-r16</w:t>
      </w:r>
      <w:r>
        <w:rPr>
          <w:rFonts w:eastAsia="Times New Roman"/>
        </w:rPr>
        <w:t xml:space="preserve"> and </w:t>
      </w:r>
      <w:r>
        <w:rPr>
          <w:rFonts w:eastAsia="Times New Roman"/>
          <w:i/>
          <w:iCs/>
        </w:rPr>
        <w:t>pdsch-HARQ-ACK-Codebook-secondaryPUCCHgroup-r16</w:t>
      </w:r>
      <w:r>
        <w:rPr>
          <w:rFonts w:eastAsia="Times New Roman"/>
        </w:rPr>
        <w:t xml:space="preserve"> would seem to be in a need of clarification. Discuss how to resolve the interoperability issue.</w:t>
      </w:r>
    </w:p>
    <w:p w14:paraId="3547374E" w14:textId="4D3D6BA4" w:rsidR="001A37A2" w:rsidRPr="00C54875"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XCC A-4 (R1-2008504):</w:t>
      </w:r>
      <w:r>
        <w:rPr>
          <w:rFonts w:eastAsia="Times New Roman"/>
        </w:rPr>
        <w:t xml:space="preserve"> Discuss the need for introducing the additional delay ‘d’ for</w:t>
      </w:r>
      <w:r>
        <w:rPr>
          <w:rFonts w:eastAsia="Times New Roman"/>
          <w:i/>
          <w:iCs/>
        </w:rPr>
        <w:t xml:space="preserve"> </w:t>
      </w:r>
      <w:proofErr w:type="spellStart"/>
      <w:r>
        <w:rPr>
          <w:rFonts w:eastAsia="Times New Roman"/>
          <w:i/>
          <w:iCs/>
        </w:rPr>
        <w:t>timeDurationForQCL</w:t>
      </w:r>
      <w:proofErr w:type="spellEnd"/>
      <w:r>
        <w:rPr>
          <w:rFonts w:eastAsia="Times New Roman"/>
        </w:rPr>
        <w:t xml:space="preserve"> in case of CCS when </w:t>
      </w:r>
      <w:proofErr w:type="spellStart"/>
      <w:r>
        <w:rPr>
          <w:rFonts w:eastAsia="Times New Roman"/>
          <w:i/>
          <w:iCs/>
        </w:rPr>
        <w:t>enableDefaultBeamForCCS</w:t>
      </w:r>
      <w:proofErr w:type="spellEnd"/>
      <w:r>
        <w:rPr>
          <w:rFonts w:eastAsia="Times New Roman"/>
        </w:rPr>
        <w:t xml:space="preserve"> is not configured as proposed in section 3 of R1-2008504 to 38.214 subclause 5.1.5</w:t>
      </w:r>
    </w:p>
    <w:p w14:paraId="4815CF03" w14:textId="777ED16C" w:rsidR="00C54875" w:rsidRPr="005019C2" w:rsidRDefault="00C54875" w:rsidP="00C54875">
      <w:pPr>
        <w:pStyle w:val="Heading3"/>
      </w:pPr>
      <w:bookmarkStart w:id="9" w:name="_Toc54615052"/>
      <w:r w:rsidRPr="005019C2">
        <w:t>3.1</w:t>
      </w:r>
      <w:r w:rsidRPr="005019C2">
        <w:tab/>
        <w:t>XCC A-1 (R1-2007736)</w:t>
      </w:r>
      <w:bookmarkEnd w:id="9"/>
    </w:p>
    <w:p w14:paraId="656E9A6D"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 xml:space="preserve">XCC A-1 (R1-2007736): </w:t>
      </w:r>
      <w:r>
        <w:rPr>
          <w:rFonts w:eastAsia="Times New Roman"/>
        </w:rPr>
        <w:t>Discuss if there is a need to add the PDSCH starting time to determine the last DCI in order to be able to indicate different PRIs in the same PUCCH slot for the two HARQ-ACKs in the scenario described in R1-2007736.</w:t>
      </w:r>
    </w:p>
    <w:p w14:paraId="78089211" w14:textId="7C76C921" w:rsidR="00E55866" w:rsidRDefault="0002350F" w:rsidP="00E55866">
      <w:pPr>
        <w:rPr>
          <w:rFonts w:ascii="Arial" w:hAnsi="Arial"/>
        </w:rPr>
      </w:pPr>
      <w:r w:rsidRPr="00E55866">
        <w:rPr>
          <w:rFonts w:ascii="Arial" w:hAnsi="Arial"/>
          <w:b/>
          <w:bCs/>
        </w:rPr>
        <w:t xml:space="preserve"> </w:t>
      </w:r>
      <w:r w:rsidR="00E55866" w:rsidRPr="00E55866">
        <w:rPr>
          <w:rFonts w:ascii="Arial" w:hAnsi="Arial"/>
          <w:b/>
          <w:bCs/>
        </w:rPr>
        <w:t>“</w:t>
      </w:r>
      <w:r w:rsidR="00E55866">
        <w:rPr>
          <w:rFonts w:ascii="Arial" w:hAnsi="Arial"/>
          <w:b/>
          <w:bCs/>
        </w:rPr>
        <w:t>…</w:t>
      </w:r>
      <w:r w:rsidR="00E55866" w:rsidRPr="00E55866">
        <w:rPr>
          <w:i/>
          <w:iCs/>
          <w:lang w:eastAsia="zh-CN"/>
        </w:rPr>
        <w:t>if the DSCH starting time in addition to the existing MO index and Cell index is not applied to determine the “last DCI”, then network has to indicate the same PRI in these different DCIs in this MO. This kind of restriction on network implementation has no justification. Thus, it is preferred that the PDSCH starting time in addition to the existing MO index and Cell index can also be applied to determine the “last DCI”.</w:t>
      </w:r>
      <w:r w:rsidR="00E55866" w:rsidRPr="00E55866">
        <w:rPr>
          <w:rFonts w:ascii="Arial" w:hAnsi="Arial"/>
          <w:b/>
          <w:bCs/>
          <w:i/>
          <w:iCs/>
        </w:rPr>
        <w:t>”</w:t>
      </w:r>
      <w:r w:rsidR="00E55866" w:rsidRPr="00E55866">
        <w:rPr>
          <w:rFonts w:ascii="Arial" w:hAnsi="Arial"/>
          <w:i/>
          <w:iCs/>
        </w:rPr>
        <w:t xml:space="preserve"> </w:t>
      </w:r>
      <w:r w:rsidR="00E55866" w:rsidRPr="00E55866">
        <w:rPr>
          <w:rFonts w:ascii="Arial" w:hAnsi="Arial"/>
        </w:rPr>
        <w:t>[R1-2007736]</w:t>
      </w:r>
    </w:p>
    <w:p w14:paraId="4609432C" w14:textId="68100FCD" w:rsidR="00E55866" w:rsidRPr="00E55866" w:rsidRDefault="00FA42C4" w:rsidP="00E55866">
      <w:r>
        <w:t xml:space="preserve">Moderator thought:  </w:t>
      </w:r>
      <w:r w:rsidR="00E55866">
        <w:rPr>
          <w:rFonts w:ascii="Arial" w:hAnsi="Arial"/>
        </w:rPr>
        <w:t xml:space="preserve">The motivation for the </w:t>
      </w:r>
      <w:proofErr w:type="spellStart"/>
      <w:r w:rsidR="00E55866">
        <w:rPr>
          <w:rFonts w:ascii="Arial" w:hAnsi="Arial"/>
        </w:rPr>
        <w:t>gNB</w:t>
      </w:r>
      <w:proofErr w:type="spellEnd"/>
      <w:r w:rsidR="00E55866">
        <w:rPr>
          <w:rFonts w:ascii="Arial" w:hAnsi="Arial"/>
        </w:rPr>
        <w:t xml:space="preserve"> to need to be able to indicate different PRIs in this case is unclear.</w:t>
      </w:r>
    </w:p>
    <w:p w14:paraId="7BDDBEB6" w14:textId="3FFA310A" w:rsidR="00C54875" w:rsidRPr="00FC1572" w:rsidRDefault="00C54875" w:rsidP="00C54875">
      <w:r w:rsidRPr="0011340D">
        <w:rPr>
          <w:b/>
          <w:bCs/>
          <w:highlight w:val="yellow"/>
        </w:rPr>
        <w:t>Moderator proposal:</w:t>
      </w:r>
      <w:r w:rsidRPr="0011340D">
        <w:rPr>
          <w:highlight w:val="yellow"/>
        </w:rPr>
        <w:t xml:space="preserve"> Do </w:t>
      </w:r>
      <w:r w:rsidR="00FA42C4">
        <w:rPr>
          <w:highlight w:val="yellow"/>
        </w:rPr>
        <w:t>NOT</w:t>
      </w:r>
      <w:r w:rsidRPr="0011340D">
        <w:rPr>
          <w:highlight w:val="yellow"/>
        </w:rPr>
        <w:t xml:space="preserve"> agree to the CR2 in R1-2007736</w:t>
      </w:r>
    </w:p>
    <w:p w14:paraId="04EA3BC4" w14:textId="77777777" w:rsidR="00C54875" w:rsidRDefault="00C54875" w:rsidP="00C54875">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C54875" w:rsidRPr="003C79FE" w14:paraId="19504F81"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29037432"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048D592A"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3DA2602C"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3A38EC85" w14:textId="77777777" w:rsidTr="003D795D">
        <w:tc>
          <w:tcPr>
            <w:tcW w:w="1161" w:type="dxa"/>
            <w:tcBorders>
              <w:top w:val="single" w:sz="4" w:space="0" w:color="auto"/>
              <w:left w:val="single" w:sz="4" w:space="0" w:color="auto"/>
              <w:bottom w:val="single" w:sz="4" w:space="0" w:color="auto"/>
              <w:right w:val="single" w:sz="4" w:space="0" w:color="auto"/>
            </w:tcBorders>
          </w:tcPr>
          <w:p w14:paraId="3906C156"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5333BFEE"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0356F671" w14:textId="77777777" w:rsidR="00C54875" w:rsidRPr="00DA5AC8" w:rsidRDefault="00C54875" w:rsidP="003D795D">
            <w:pPr>
              <w:spacing w:after="0"/>
              <w:rPr>
                <w:rFonts w:ascii="Arial" w:hAnsi="Arial" w:cs="Arial"/>
                <w:sz w:val="18"/>
                <w:szCs w:val="18"/>
                <w:lang w:val="en-US" w:eastAsia="zh-CN"/>
              </w:rPr>
            </w:pPr>
          </w:p>
        </w:tc>
      </w:tr>
      <w:tr w:rsidR="00C54875" w:rsidRPr="003C79FE" w14:paraId="2AB36E64" w14:textId="77777777" w:rsidTr="003D795D">
        <w:tc>
          <w:tcPr>
            <w:tcW w:w="1161" w:type="dxa"/>
            <w:tcBorders>
              <w:top w:val="single" w:sz="4" w:space="0" w:color="auto"/>
              <w:left w:val="single" w:sz="4" w:space="0" w:color="auto"/>
              <w:bottom w:val="single" w:sz="4" w:space="0" w:color="auto"/>
              <w:right w:val="single" w:sz="4" w:space="0" w:color="auto"/>
            </w:tcBorders>
          </w:tcPr>
          <w:p w14:paraId="34D68F3F"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26423111"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4611019" w14:textId="77777777" w:rsidR="00C54875" w:rsidRPr="00DA5AC8" w:rsidRDefault="00C54875" w:rsidP="003D795D">
            <w:pPr>
              <w:spacing w:after="0"/>
              <w:rPr>
                <w:rFonts w:ascii="Arial" w:hAnsi="Arial" w:cs="Arial"/>
                <w:sz w:val="18"/>
                <w:szCs w:val="18"/>
                <w:lang w:val="en-US" w:eastAsia="zh-CN"/>
              </w:rPr>
            </w:pPr>
          </w:p>
        </w:tc>
      </w:tr>
      <w:tr w:rsidR="00C54875" w:rsidRPr="003C79FE" w14:paraId="4361554E" w14:textId="77777777" w:rsidTr="003D795D">
        <w:tc>
          <w:tcPr>
            <w:tcW w:w="1161" w:type="dxa"/>
            <w:tcBorders>
              <w:top w:val="single" w:sz="4" w:space="0" w:color="auto"/>
              <w:left w:val="single" w:sz="4" w:space="0" w:color="auto"/>
              <w:bottom w:val="single" w:sz="4" w:space="0" w:color="auto"/>
              <w:right w:val="single" w:sz="4" w:space="0" w:color="auto"/>
            </w:tcBorders>
          </w:tcPr>
          <w:p w14:paraId="409ECDF7"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27505C31"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0ED8703" w14:textId="77777777" w:rsidR="00C54875" w:rsidRPr="00DA5AC8" w:rsidRDefault="00C54875" w:rsidP="003D795D">
            <w:pPr>
              <w:spacing w:after="0"/>
              <w:rPr>
                <w:rFonts w:ascii="Arial" w:hAnsi="Arial" w:cs="Arial"/>
                <w:sz w:val="18"/>
                <w:szCs w:val="18"/>
                <w:lang w:val="en-US" w:eastAsia="zh-CN"/>
              </w:rPr>
            </w:pPr>
          </w:p>
        </w:tc>
      </w:tr>
      <w:tr w:rsidR="00C54875" w:rsidRPr="003C79FE" w14:paraId="29F06817" w14:textId="77777777" w:rsidTr="003D795D">
        <w:tc>
          <w:tcPr>
            <w:tcW w:w="1161" w:type="dxa"/>
            <w:tcBorders>
              <w:top w:val="single" w:sz="4" w:space="0" w:color="auto"/>
              <w:left w:val="single" w:sz="4" w:space="0" w:color="auto"/>
              <w:bottom w:val="single" w:sz="4" w:space="0" w:color="auto"/>
              <w:right w:val="single" w:sz="4" w:space="0" w:color="auto"/>
            </w:tcBorders>
          </w:tcPr>
          <w:p w14:paraId="08127BAA" w14:textId="77777777" w:rsidR="00C54875" w:rsidRPr="00DA5AC8" w:rsidRDefault="00C54875" w:rsidP="003D795D">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481ED291"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180EC26" w14:textId="77777777" w:rsidR="00C54875" w:rsidRPr="00DA5AC8" w:rsidRDefault="00C54875" w:rsidP="003D795D">
            <w:pPr>
              <w:spacing w:after="0"/>
              <w:rPr>
                <w:rFonts w:ascii="Arial" w:eastAsia="MS Mincho" w:hAnsi="Arial" w:cs="Arial"/>
                <w:sz w:val="18"/>
                <w:szCs w:val="18"/>
                <w:lang w:val="en-US"/>
              </w:rPr>
            </w:pPr>
          </w:p>
        </w:tc>
      </w:tr>
    </w:tbl>
    <w:p w14:paraId="640701D2" w14:textId="77777777" w:rsidR="00C54875" w:rsidRPr="00C54875" w:rsidRDefault="00C54875" w:rsidP="00C54875"/>
    <w:p w14:paraId="07B37E52" w14:textId="7B1B743B" w:rsidR="00C54875" w:rsidRPr="005019C2" w:rsidRDefault="00C54875" w:rsidP="00C54875">
      <w:pPr>
        <w:pStyle w:val="Heading3"/>
      </w:pPr>
      <w:bookmarkStart w:id="10" w:name="_Toc54615053"/>
      <w:r w:rsidRPr="005019C2">
        <w:t>3.2</w:t>
      </w:r>
      <w:r w:rsidRPr="005019C2">
        <w:tab/>
        <w:t>XCC A-2 (R1-2007807)</w:t>
      </w:r>
      <w:bookmarkEnd w:id="10"/>
    </w:p>
    <w:p w14:paraId="7E2AD92A"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 xml:space="preserve">XCC A-2 (R1-2007807): </w:t>
      </w:r>
      <w:r>
        <w:rPr>
          <w:rFonts w:eastAsia="Times New Roman"/>
        </w:rPr>
        <w:t xml:space="preserve">The clarification on the RRC parameter applicability between URLLC </w:t>
      </w:r>
      <w:proofErr w:type="gramStart"/>
      <w:r>
        <w:rPr>
          <w:rFonts w:eastAsia="Times New Roman"/>
        </w:rPr>
        <w:t>priority based</w:t>
      </w:r>
      <w:proofErr w:type="gramEnd"/>
      <w:r>
        <w:rPr>
          <w:rFonts w:eastAsia="Times New Roman"/>
        </w:rPr>
        <w:t xml:space="preserve"> codebook and secondary PUCCH group codebook would seem to benefit from the suggested clarification. Discuss the TP1 and TP2 to TS38.213 sections 7.2 and 9 respectively.</w:t>
      </w:r>
    </w:p>
    <w:p w14:paraId="467EC7EE" w14:textId="1E0B27BA" w:rsidR="00C54875" w:rsidRDefault="00C54875" w:rsidP="00C54875"/>
    <w:p w14:paraId="6C1BEDA8" w14:textId="2A5DE49F" w:rsidR="00C54875" w:rsidRPr="00FC1572" w:rsidRDefault="00C54875" w:rsidP="00C54875">
      <w:r w:rsidRPr="00BD3CDB">
        <w:rPr>
          <w:b/>
          <w:bCs/>
          <w:highlight w:val="yellow"/>
        </w:rPr>
        <w:t>Moderator proposal:</w:t>
      </w:r>
      <w:r w:rsidRPr="00BD3CDB">
        <w:rPr>
          <w:highlight w:val="yellow"/>
        </w:rPr>
        <w:t xml:space="preserve"> Agree to the </w:t>
      </w:r>
      <w:r w:rsidRPr="00FA42C4">
        <w:rPr>
          <w:highlight w:val="yellow"/>
        </w:rPr>
        <w:t>TP</w:t>
      </w:r>
      <w:r w:rsidR="00FA42C4" w:rsidRPr="00FA42C4">
        <w:rPr>
          <w:highlight w:val="yellow"/>
        </w:rPr>
        <w:t xml:space="preserve">s to TS 38.213 subclauses 7.2 and </w:t>
      </w:r>
      <w:r w:rsidR="00FA42C4">
        <w:rPr>
          <w:highlight w:val="yellow"/>
        </w:rPr>
        <w:t>9 in R1-2007807</w:t>
      </w:r>
    </w:p>
    <w:p w14:paraId="06792F62" w14:textId="77777777" w:rsidR="00C54875" w:rsidRDefault="00C54875" w:rsidP="00C54875">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C54875" w:rsidRPr="003C79FE" w14:paraId="5B169249"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721B850F"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24CC9513"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577FC0DC"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22ACA77B" w14:textId="77777777" w:rsidTr="003D795D">
        <w:tc>
          <w:tcPr>
            <w:tcW w:w="1161" w:type="dxa"/>
            <w:tcBorders>
              <w:top w:val="single" w:sz="4" w:space="0" w:color="auto"/>
              <w:left w:val="single" w:sz="4" w:space="0" w:color="auto"/>
              <w:bottom w:val="single" w:sz="4" w:space="0" w:color="auto"/>
              <w:right w:val="single" w:sz="4" w:space="0" w:color="auto"/>
            </w:tcBorders>
          </w:tcPr>
          <w:p w14:paraId="0BF6D69C"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1793DB37"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1E4D9DD5" w14:textId="77777777" w:rsidR="00C54875" w:rsidRPr="00DA5AC8" w:rsidRDefault="00C54875" w:rsidP="003D795D">
            <w:pPr>
              <w:spacing w:after="0"/>
              <w:rPr>
                <w:rFonts w:ascii="Arial" w:hAnsi="Arial" w:cs="Arial"/>
                <w:sz w:val="18"/>
                <w:szCs w:val="18"/>
                <w:lang w:val="en-US" w:eastAsia="zh-CN"/>
              </w:rPr>
            </w:pPr>
          </w:p>
        </w:tc>
      </w:tr>
      <w:tr w:rsidR="00C54875" w:rsidRPr="003C79FE" w14:paraId="368E40A6" w14:textId="77777777" w:rsidTr="003D795D">
        <w:tc>
          <w:tcPr>
            <w:tcW w:w="1161" w:type="dxa"/>
            <w:tcBorders>
              <w:top w:val="single" w:sz="4" w:space="0" w:color="auto"/>
              <w:left w:val="single" w:sz="4" w:space="0" w:color="auto"/>
              <w:bottom w:val="single" w:sz="4" w:space="0" w:color="auto"/>
              <w:right w:val="single" w:sz="4" w:space="0" w:color="auto"/>
            </w:tcBorders>
          </w:tcPr>
          <w:p w14:paraId="54A1EEE0"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6355F55E"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3B309DC" w14:textId="77777777" w:rsidR="00C54875" w:rsidRPr="00DA5AC8" w:rsidRDefault="00C54875" w:rsidP="003D795D">
            <w:pPr>
              <w:spacing w:after="0"/>
              <w:rPr>
                <w:rFonts w:ascii="Arial" w:hAnsi="Arial" w:cs="Arial"/>
                <w:sz w:val="18"/>
                <w:szCs w:val="18"/>
                <w:lang w:val="en-US" w:eastAsia="zh-CN"/>
              </w:rPr>
            </w:pPr>
          </w:p>
        </w:tc>
      </w:tr>
      <w:tr w:rsidR="00C54875" w:rsidRPr="003C79FE" w14:paraId="572C4092" w14:textId="77777777" w:rsidTr="003D795D">
        <w:tc>
          <w:tcPr>
            <w:tcW w:w="1161" w:type="dxa"/>
            <w:tcBorders>
              <w:top w:val="single" w:sz="4" w:space="0" w:color="auto"/>
              <w:left w:val="single" w:sz="4" w:space="0" w:color="auto"/>
              <w:bottom w:val="single" w:sz="4" w:space="0" w:color="auto"/>
              <w:right w:val="single" w:sz="4" w:space="0" w:color="auto"/>
            </w:tcBorders>
          </w:tcPr>
          <w:p w14:paraId="0A52E05F"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28765B9A"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FA4FA89" w14:textId="77777777" w:rsidR="00C54875" w:rsidRPr="00DA5AC8" w:rsidRDefault="00C54875" w:rsidP="003D795D">
            <w:pPr>
              <w:spacing w:after="0"/>
              <w:rPr>
                <w:rFonts w:ascii="Arial" w:hAnsi="Arial" w:cs="Arial"/>
                <w:sz w:val="18"/>
                <w:szCs w:val="18"/>
                <w:lang w:val="en-US" w:eastAsia="zh-CN"/>
              </w:rPr>
            </w:pPr>
          </w:p>
        </w:tc>
      </w:tr>
      <w:tr w:rsidR="00C54875" w:rsidRPr="003C79FE" w14:paraId="705FBFF7" w14:textId="77777777" w:rsidTr="003D795D">
        <w:tc>
          <w:tcPr>
            <w:tcW w:w="1161" w:type="dxa"/>
            <w:tcBorders>
              <w:top w:val="single" w:sz="4" w:space="0" w:color="auto"/>
              <w:left w:val="single" w:sz="4" w:space="0" w:color="auto"/>
              <w:bottom w:val="single" w:sz="4" w:space="0" w:color="auto"/>
              <w:right w:val="single" w:sz="4" w:space="0" w:color="auto"/>
            </w:tcBorders>
          </w:tcPr>
          <w:p w14:paraId="57B602F8" w14:textId="77777777" w:rsidR="00C54875" w:rsidRPr="00DA5AC8" w:rsidRDefault="00C54875" w:rsidP="003D795D">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7C9CCD71"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268250BA" w14:textId="77777777" w:rsidR="00C54875" w:rsidRPr="00DA5AC8" w:rsidRDefault="00C54875" w:rsidP="003D795D">
            <w:pPr>
              <w:spacing w:after="0"/>
              <w:rPr>
                <w:rFonts w:ascii="Arial" w:eastAsia="MS Mincho" w:hAnsi="Arial" w:cs="Arial"/>
                <w:sz w:val="18"/>
                <w:szCs w:val="18"/>
                <w:lang w:val="en-US"/>
              </w:rPr>
            </w:pPr>
          </w:p>
        </w:tc>
      </w:tr>
    </w:tbl>
    <w:p w14:paraId="2CFFCB03" w14:textId="77777777" w:rsidR="00C54875" w:rsidRPr="00C54875" w:rsidRDefault="00C54875" w:rsidP="00C54875"/>
    <w:p w14:paraId="0C01D1E1" w14:textId="32623F85" w:rsidR="00C54875" w:rsidRPr="005019C2" w:rsidRDefault="00C54875" w:rsidP="00C54875">
      <w:pPr>
        <w:pStyle w:val="Heading3"/>
      </w:pPr>
      <w:bookmarkStart w:id="11" w:name="_Toc54615054"/>
      <w:r w:rsidRPr="005019C2">
        <w:lastRenderedPageBreak/>
        <w:t>3.3</w:t>
      </w:r>
      <w:r w:rsidRPr="005019C2">
        <w:tab/>
        <w:t>XCC A-3 (R1-2007807</w:t>
      </w:r>
      <w:r w:rsidR="00FA42C4" w:rsidRPr="005019C2">
        <w:t>)</w:t>
      </w:r>
      <w:bookmarkEnd w:id="11"/>
    </w:p>
    <w:p w14:paraId="642A7A76" w14:textId="5FC6B95B" w:rsidR="00C54875" w:rsidRPr="00FA42C4" w:rsidRDefault="00FA42C4" w:rsidP="00FA42C4">
      <w:pPr>
        <w:overflowPunct/>
        <w:autoSpaceDE/>
        <w:autoSpaceDN/>
        <w:adjustRightInd/>
        <w:spacing w:after="0"/>
        <w:textAlignment w:val="auto"/>
        <w:rPr>
          <w:rFonts w:eastAsia="Times New Roman"/>
          <w:lang w:eastAsia="x-none"/>
        </w:rPr>
      </w:pPr>
      <w:r>
        <w:rPr>
          <w:rFonts w:eastAsia="Times New Roman"/>
          <w:b/>
          <w:bCs/>
        </w:rPr>
        <w:t xml:space="preserve">XCC A-3 (R1-2007807): </w:t>
      </w:r>
      <w:r>
        <w:rPr>
          <w:rFonts w:eastAsia="Times New Roman"/>
        </w:rPr>
        <w:t xml:space="preserve">Interoperability of the simultaneous configuration of </w:t>
      </w:r>
      <w:r>
        <w:rPr>
          <w:rFonts w:eastAsia="Times New Roman"/>
          <w:i/>
          <w:iCs/>
        </w:rPr>
        <w:t>pdsch-HARQ-ACK-CodebookList-r16</w:t>
      </w:r>
      <w:r>
        <w:rPr>
          <w:rFonts w:eastAsia="Times New Roman"/>
        </w:rPr>
        <w:t xml:space="preserve"> and </w:t>
      </w:r>
      <w:r>
        <w:rPr>
          <w:rFonts w:eastAsia="Times New Roman"/>
          <w:i/>
          <w:iCs/>
        </w:rPr>
        <w:t>pdsch-HARQ-ACK-Codebook-secondaryPUCCHgroup-r16</w:t>
      </w:r>
      <w:r>
        <w:rPr>
          <w:rFonts w:eastAsia="Times New Roman"/>
        </w:rPr>
        <w:t xml:space="preserve"> would seem to be in a need of clarification. Discuss how to resolve the interoperability issue.</w:t>
      </w:r>
    </w:p>
    <w:p w14:paraId="6FE784DD" w14:textId="7529CDBD" w:rsidR="00FA42C4" w:rsidRDefault="00FA42C4" w:rsidP="00FA42C4">
      <w:pPr>
        <w:pStyle w:val="BodyText"/>
        <w:spacing w:before="50" w:afterLines="50"/>
        <w:rPr>
          <w:rFonts w:eastAsia="SimSun"/>
          <w:lang w:val="x-none"/>
        </w:rPr>
      </w:pPr>
      <w:r>
        <w:rPr>
          <w:rFonts w:eastAsia="SimSun"/>
          <w:b/>
        </w:rPr>
        <w:t>Proposal 2 [R1-2007807]: “</w:t>
      </w:r>
      <w:r w:rsidRPr="00FA42C4">
        <w:rPr>
          <w:rFonts w:eastAsia="SimSun"/>
          <w:bCs/>
        </w:rPr>
        <w:t xml:space="preserve">Discuss whether to introduce a new RRC parameter to separately configure the HARQ-ACK codebook type for the two HARQ-ACK codebooks for the secondary PUCCH group. If the new RRC parameter is not introduced, clarify that </w:t>
      </w:r>
      <w:r w:rsidRPr="00FA42C4">
        <w:rPr>
          <w:rFonts w:eastAsia="SimSun"/>
          <w:bCs/>
          <w:i/>
        </w:rPr>
        <w:t>pdsch-HARQ-ACK-Codebook-secondaryPUCCHgroup-r16</w:t>
      </w:r>
      <w:r w:rsidRPr="00FA42C4">
        <w:rPr>
          <w:rFonts w:eastAsia="SimSun"/>
          <w:bCs/>
        </w:rPr>
        <w:t xml:space="preserve"> should not be configured or should be ignored if </w:t>
      </w:r>
      <w:r w:rsidRPr="00FA42C4">
        <w:rPr>
          <w:rFonts w:eastAsia="SimSun"/>
          <w:bCs/>
          <w:i/>
        </w:rPr>
        <w:t>pdsch-HARQ-ACK-CodebookList-r16</w:t>
      </w:r>
      <w:r w:rsidRPr="00FA42C4">
        <w:rPr>
          <w:rFonts w:eastAsia="SimSun"/>
          <w:bCs/>
        </w:rPr>
        <w:t xml:space="preserve"> is configured.”</w:t>
      </w:r>
    </w:p>
    <w:p w14:paraId="33A1B861" w14:textId="5D378D55" w:rsidR="00FA42C4" w:rsidRDefault="00FA42C4" w:rsidP="00C54875">
      <w:r>
        <w:t>Moderator thought: The absolute necessity for the new RRC parameter is not clear, and the ASN.1 has been frozen since June/2020, hence the introduction of a new RRC parameter is not recommended.</w:t>
      </w:r>
    </w:p>
    <w:p w14:paraId="2B61B91B" w14:textId="29E30F22" w:rsidR="00C54875" w:rsidRPr="00FC1572" w:rsidRDefault="00C54875" w:rsidP="00C54875">
      <w:r w:rsidRPr="00BD3CDB">
        <w:rPr>
          <w:b/>
          <w:bCs/>
          <w:highlight w:val="yellow"/>
        </w:rPr>
        <w:t>Moderator proposal:</w:t>
      </w:r>
      <w:r w:rsidRPr="00BD3CDB">
        <w:rPr>
          <w:highlight w:val="yellow"/>
        </w:rPr>
        <w:t xml:space="preserve"> </w:t>
      </w:r>
      <w:r w:rsidR="00FA42C4" w:rsidRPr="005019C2">
        <w:rPr>
          <w:highlight w:val="yellow"/>
        </w:rPr>
        <w:t xml:space="preserve">Do </w:t>
      </w:r>
      <w:r w:rsidR="005019C2" w:rsidRPr="005019C2">
        <w:rPr>
          <w:highlight w:val="yellow"/>
        </w:rPr>
        <w:t xml:space="preserve">NOT introduce a new RRC parameter. Agree that </w:t>
      </w:r>
      <w:r w:rsidR="005019C2" w:rsidRPr="005019C2">
        <w:rPr>
          <w:rFonts w:eastAsia="SimSun"/>
          <w:bCs/>
          <w:i/>
          <w:highlight w:val="yellow"/>
          <w:lang w:eastAsia="zh-CN"/>
        </w:rPr>
        <w:t>pdsch-HARQ-ACK-Codebook-secondaryPUCCHgroup-r16</w:t>
      </w:r>
      <w:r w:rsidR="005019C2" w:rsidRPr="005019C2">
        <w:rPr>
          <w:rFonts w:eastAsia="SimSun"/>
          <w:bCs/>
          <w:highlight w:val="yellow"/>
          <w:lang w:eastAsia="zh-CN"/>
        </w:rPr>
        <w:t xml:space="preserve"> should be ignored if </w:t>
      </w:r>
      <w:r w:rsidR="005019C2" w:rsidRPr="005019C2">
        <w:rPr>
          <w:rFonts w:eastAsia="SimSun"/>
          <w:bCs/>
          <w:i/>
          <w:highlight w:val="yellow"/>
          <w:lang w:eastAsia="zh-CN"/>
        </w:rPr>
        <w:t>pdsch-HARQ-ACK-CodebookList-r16</w:t>
      </w:r>
      <w:r w:rsidR="005019C2" w:rsidRPr="005019C2">
        <w:rPr>
          <w:rFonts w:eastAsia="SimSun"/>
          <w:bCs/>
          <w:highlight w:val="yellow"/>
          <w:lang w:eastAsia="zh-CN"/>
        </w:rPr>
        <w:t xml:space="preserve"> is configured.</w:t>
      </w:r>
    </w:p>
    <w:p w14:paraId="5F06FBED" w14:textId="77777777" w:rsidR="00C54875" w:rsidRDefault="00C54875" w:rsidP="00C54875">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C54875" w:rsidRPr="003C79FE" w14:paraId="2B00ECEF"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29FB9900"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3429700A"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34BBFDB6"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08EC8DB7" w14:textId="77777777" w:rsidTr="003D795D">
        <w:tc>
          <w:tcPr>
            <w:tcW w:w="1161" w:type="dxa"/>
            <w:tcBorders>
              <w:top w:val="single" w:sz="4" w:space="0" w:color="auto"/>
              <w:left w:val="single" w:sz="4" w:space="0" w:color="auto"/>
              <w:bottom w:val="single" w:sz="4" w:space="0" w:color="auto"/>
              <w:right w:val="single" w:sz="4" w:space="0" w:color="auto"/>
            </w:tcBorders>
          </w:tcPr>
          <w:p w14:paraId="5D8E610B"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3A2DC321"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08A3A48E" w14:textId="77777777" w:rsidR="00C54875" w:rsidRPr="00DA5AC8" w:rsidRDefault="00C54875" w:rsidP="003D795D">
            <w:pPr>
              <w:spacing w:after="0"/>
              <w:rPr>
                <w:rFonts w:ascii="Arial" w:hAnsi="Arial" w:cs="Arial"/>
                <w:sz w:val="18"/>
                <w:szCs w:val="18"/>
                <w:lang w:val="en-US" w:eastAsia="zh-CN"/>
              </w:rPr>
            </w:pPr>
          </w:p>
        </w:tc>
      </w:tr>
      <w:tr w:rsidR="00C54875" w:rsidRPr="003C79FE" w14:paraId="09B845FE" w14:textId="77777777" w:rsidTr="003D795D">
        <w:tc>
          <w:tcPr>
            <w:tcW w:w="1161" w:type="dxa"/>
            <w:tcBorders>
              <w:top w:val="single" w:sz="4" w:space="0" w:color="auto"/>
              <w:left w:val="single" w:sz="4" w:space="0" w:color="auto"/>
              <w:bottom w:val="single" w:sz="4" w:space="0" w:color="auto"/>
              <w:right w:val="single" w:sz="4" w:space="0" w:color="auto"/>
            </w:tcBorders>
          </w:tcPr>
          <w:p w14:paraId="76056CCF"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492C3E67"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4162E357" w14:textId="77777777" w:rsidR="00C54875" w:rsidRPr="00DA5AC8" w:rsidRDefault="00C54875" w:rsidP="003D795D">
            <w:pPr>
              <w:spacing w:after="0"/>
              <w:rPr>
                <w:rFonts w:ascii="Arial" w:hAnsi="Arial" w:cs="Arial"/>
                <w:sz w:val="18"/>
                <w:szCs w:val="18"/>
                <w:lang w:val="en-US" w:eastAsia="zh-CN"/>
              </w:rPr>
            </w:pPr>
          </w:p>
        </w:tc>
      </w:tr>
      <w:tr w:rsidR="00C54875" w:rsidRPr="003C79FE" w14:paraId="61F45808" w14:textId="77777777" w:rsidTr="003D795D">
        <w:tc>
          <w:tcPr>
            <w:tcW w:w="1161" w:type="dxa"/>
            <w:tcBorders>
              <w:top w:val="single" w:sz="4" w:space="0" w:color="auto"/>
              <w:left w:val="single" w:sz="4" w:space="0" w:color="auto"/>
              <w:bottom w:val="single" w:sz="4" w:space="0" w:color="auto"/>
              <w:right w:val="single" w:sz="4" w:space="0" w:color="auto"/>
            </w:tcBorders>
          </w:tcPr>
          <w:p w14:paraId="7D61DC63"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2E50CE3B"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D048878" w14:textId="77777777" w:rsidR="00C54875" w:rsidRPr="00DA5AC8" w:rsidRDefault="00C54875" w:rsidP="003D795D">
            <w:pPr>
              <w:spacing w:after="0"/>
              <w:rPr>
                <w:rFonts w:ascii="Arial" w:hAnsi="Arial" w:cs="Arial"/>
                <w:sz w:val="18"/>
                <w:szCs w:val="18"/>
                <w:lang w:val="en-US" w:eastAsia="zh-CN"/>
              </w:rPr>
            </w:pPr>
          </w:p>
        </w:tc>
      </w:tr>
      <w:tr w:rsidR="00C54875" w:rsidRPr="003C79FE" w14:paraId="627B2788" w14:textId="77777777" w:rsidTr="003D795D">
        <w:tc>
          <w:tcPr>
            <w:tcW w:w="1161" w:type="dxa"/>
            <w:tcBorders>
              <w:top w:val="single" w:sz="4" w:space="0" w:color="auto"/>
              <w:left w:val="single" w:sz="4" w:space="0" w:color="auto"/>
              <w:bottom w:val="single" w:sz="4" w:space="0" w:color="auto"/>
              <w:right w:val="single" w:sz="4" w:space="0" w:color="auto"/>
            </w:tcBorders>
          </w:tcPr>
          <w:p w14:paraId="75E20F3B" w14:textId="77777777" w:rsidR="00C54875" w:rsidRPr="00DA5AC8" w:rsidRDefault="00C54875" w:rsidP="003D795D">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7C6F52F3"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5CE32AE" w14:textId="77777777" w:rsidR="00C54875" w:rsidRPr="00DA5AC8" w:rsidRDefault="00C54875" w:rsidP="003D795D">
            <w:pPr>
              <w:spacing w:after="0"/>
              <w:rPr>
                <w:rFonts w:ascii="Arial" w:eastAsia="MS Mincho" w:hAnsi="Arial" w:cs="Arial"/>
                <w:sz w:val="18"/>
                <w:szCs w:val="18"/>
                <w:lang w:val="en-US"/>
              </w:rPr>
            </w:pPr>
          </w:p>
        </w:tc>
      </w:tr>
    </w:tbl>
    <w:p w14:paraId="546B1717" w14:textId="77777777" w:rsidR="00C54875" w:rsidRPr="00C54875" w:rsidRDefault="00C54875" w:rsidP="00C54875"/>
    <w:p w14:paraId="3CDD6028" w14:textId="3B1E5964" w:rsidR="00C54875" w:rsidRPr="005019C2" w:rsidRDefault="00C54875" w:rsidP="00C54875">
      <w:pPr>
        <w:pStyle w:val="Heading3"/>
        <w:rPr>
          <w:lang w:eastAsia="x-none"/>
        </w:rPr>
      </w:pPr>
      <w:bookmarkStart w:id="12" w:name="_Toc54615055"/>
      <w:r w:rsidRPr="005019C2">
        <w:t>3.4</w:t>
      </w:r>
      <w:r w:rsidRPr="005019C2">
        <w:tab/>
        <w:t>XCC A-4 (R1-2008504</w:t>
      </w:r>
      <w:r w:rsidR="00FA42C4" w:rsidRPr="005019C2">
        <w:t>)</w:t>
      </w:r>
      <w:bookmarkEnd w:id="12"/>
    </w:p>
    <w:p w14:paraId="6BC5158A" w14:textId="6A21580B" w:rsidR="00FA42C4" w:rsidRDefault="00FA42C4" w:rsidP="00FA42C4">
      <w:pPr>
        <w:overflowPunct/>
        <w:autoSpaceDE/>
        <w:autoSpaceDN/>
        <w:adjustRightInd/>
        <w:spacing w:after="0"/>
        <w:textAlignment w:val="auto"/>
        <w:rPr>
          <w:rFonts w:eastAsia="Times New Roman"/>
        </w:rPr>
      </w:pPr>
      <w:r>
        <w:rPr>
          <w:rFonts w:eastAsia="Times New Roman"/>
          <w:b/>
          <w:bCs/>
        </w:rPr>
        <w:t>XCC A-4 (R1-2008504):</w:t>
      </w:r>
      <w:r>
        <w:rPr>
          <w:rFonts w:eastAsia="Times New Roman"/>
        </w:rPr>
        <w:t xml:space="preserve"> Discuss the need for introducing the additional delay ‘d’ for</w:t>
      </w:r>
      <w:r>
        <w:rPr>
          <w:rFonts w:eastAsia="Times New Roman"/>
          <w:i/>
          <w:iCs/>
        </w:rPr>
        <w:t xml:space="preserve"> </w:t>
      </w:r>
      <w:proofErr w:type="spellStart"/>
      <w:r>
        <w:rPr>
          <w:rFonts w:eastAsia="Times New Roman"/>
          <w:i/>
          <w:iCs/>
        </w:rPr>
        <w:t>timeDurationForQCL</w:t>
      </w:r>
      <w:proofErr w:type="spellEnd"/>
      <w:r>
        <w:rPr>
          <w:rFonts w:eastAsia="Times New Roman"/>
        </w:rPr>
        <w:t xml:space="preserve"> in case of CCS when </w:t>
      </w:r>
      <w:proofErr w:type="spellStart"/>
      <w:r>
        <w:rPr>
          <w:rFonts w:eastAsia="Times New Roman"/>
          <w:i/>
          <w:iCs/>
        </w:rPr>
        <w:t>enableDefaultBeamForCCS</w:t>
      </w:r>
      <w:proofErr w:type="spellEnd"/>
      <w:r>
        <w:rPr>
          <w:rFonts w:eastAsia="Times New Roman"/>
        </w:rPr>
        <w:t xml:space="preserve"> is not configured as proposed in section 3 of R1-2008504 to 38.214 subclause 5.1.5</w:t>
      </w:r>
    </w:p>
    <w:p w14:paraId="1C3B87DF" w14:textId="1D969C00" w:rsidR="005019C2" w:rsidRPr="005019C2" w:rsidRDefault="005019C2" w:rsidP="00FA42C4">
      <w:pPr>
        <w:overflowPunct/>
        <w:autoSpaceDE/>
        <w:autoSpaceDN/>
        <w:adjustRightInd/>
        <w:spacing w:after="0"/>
        <w:textAlignment w:val="auto"/>
        <w:rPr>
          <w:rFonts w:eastAsia="Times New Roman"/>
        </w:rPr>
      </w:pPr>
      <w:r w:rsidRPr="005019C2">
        <w:t xml:space="preserve">Moderator thought: </w:t>
      </w:r>
      <w:proofErr w:type="spellStart"/>
      <w:r w:rsidRPr="005019C2">
        <w:t>ASUSTeK</w:t>
      </w:r>
      <w:proofErr w:type="spellEnd"/>
      <w:r w:rsidRPr="005019C2">
        <w:t xml:space="preserve"> made a compelling argument that the change is not needed as </w:t>
      </w:r>
      <w:r w:rsidRPr="005019C2">
        <w:rPr>
          <w:rFonts w:eastAsia="PMingLiU"/>
          <w:lang w:val="en-US" w:eastAsia="zh-TW"/>
        </w:rPr>
        <w:t xml:space="preserve">as base station would always configure </w:t>
      </w:r>
      <w:r w:rsidRPr="005019C2">
        <w:rPr>
          <w:i/>
          <w:iCs/>
        </w:rPr>
        <w:t xml:space="preserve">enableDefaultBeamForCCS-r16 </w:t>
      </w:r>
      <w:r w:rsidRPr="005019C2">
        <w:rPr>
          <w:rFonts w:eastAsia="PMingLiU"/>
          <w:lang w:val="en-US" w:eastAsia="zh-TW"/>
        </w:rPr>
        <w:t>for cross carrier scheduling with different numerologies</w:t>
      </w:r>
      <w:r>
        <w:rPr>
          <w:rFonts w:eastAsia="PMingLiU"/>
          <w:lang w:val="en-US" w:eastAsia="zh-TW"/>
        </w:rPr>
        <w:t>. That is, the proposed change is non-essential.</w:t>
      </w:r>
    </w:p>
    <w:p w14:paraId="2D852680" w14:textId="77777777" w:rsidR="005019C2" w:rsidRPr="00C54875" w:rsidRDefault="005019C2" w:rsidP="00FA42C4">
      <w:pPr>
        <w:overflowPunct/>
        <w:autoSpaceDE/>
        <w:autoSpaceDN/>
        <w:adjustRightInd/>
        <w:spacing w:after="0"/>
        <w:textAlignment w:val="auto"/>
        <w:rPr>
          <w:rFonts w:eastAsia="Times New Roman"/>
          <w:lang w:eastAsia="x-none"/>
        </w:rPr>
      </w:pPr>
    </w:p>
    <w:p w14:paraId="29A882F2" w14:textId="4D6053BF" w:rsidR="00C54875" w:rsidRPr="00FC1572" w:rsidRDefault="00C54875" w:rsidP="00C54875">
      <w:r w:rsidRPr="005019C2">
        <w:rPr>
          <w:b/>
          <w:bCs/>
          <w:highlight w:val="yellow"/>
        </w:rPr>
        <w:t>Moderator proposal:</w:t>
      </w:r>
      <w:r w:rsidRPr="005019C2">
        <w:rPr>
          <w:highlight w:val="yellow"/>
        </w:rPr>
        <w:t xml:space="preserve"> </w:t>
      </w:r>
      <w:r w:rsidR="005019C2" w:rsidRPr="005019C2">
        <w:rPr>
          <w:highlight w:val="yellow"/>
        </w:rPr>
        <w:t>Do NOT agree to the TP in section 3 of the R1-2008504 to TS 38.214 subclause 5.1.5</w:t>
      </w:r>
    </w:p>
    <w:p w14:paraId="40B43F07" w14:textId="77777777" w:rsidR="00C54875" w:rsidRDefault="00C54875" w:rsidP="00C54875">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C54875" w:rsidRPr="003C79FE" w14:paraId="6828FA7E"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5DE2C376"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5F71707D"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1DF55776"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42D99385" w14:textId="77777777" w:rsidTr="003D795D">
        <w:tc>
          <w:tcPr>
            <w:tcW w:w="1161" w:type="dxa"/>
            <w:tcBorders>
              <w:top w:val="single" w:sz="4" w:space="0" w:color="auto"/>
              <w:left w:val="single" w:sz="4" w:space="0" w:color="auto"/>
              <w:bottom w:val="single" w:sz="4" w:space="0" w:color="auto"/>
              <w:right w:val="single" w:sz="4" w:space="0" w:color="auto"/>
            </w:tcBorders>
          </w:tcPr>
          <w:p w14:paraId="071EAF8F"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3F41B71F"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71B069D" w14:textId="77777777" w:rsidR="00C54875" w:rsidRPr="00DA5AC8" w:rsidRDefault="00C54875" w:rsidP="003D795D">
            <w:pPr>
              <w:spacing w:after="0"/>
              <w:rPr>
                <w:rFonts w:ascii="Arial" w:hAnsi="Arial" w:cs="Arial"/>
                <w:sz w:val="18"/>
                <w:szCs w:val="18"/>
                <w:lang w:val="en-US" w:eastAsia="zh-CN"/>
              </w:rPr>
            </w:pPr>
          </w:p>
        </w:tc>
      </w:tr>
      <w:tr w:rsidR="00C54875" w:rsidRPr="003C79FE" w14:paraId="23623C74" w14:textId="77777777" w:rsidTr="003D795D">
        <w:tc>
          <w:tcPr>
            <w:tcW w:w="1161" w:type="dxa"/>
            <w:tcBorders>
              <w:top w:val="single" w:sz="4" w:space="0" w:color="auto"/>
              <w:left w:val="single" w:sz="4" w:space="0" w:color="auto"/>
              <w:bottom w:val="single" w:sz="4" w:space="0" w:color="auto"/>
              <w:right w:val="single" w:sz="4" w:space="0" w:color="auto"/>
            </w:tcBorders>
          </w:tcPr>
          <w:p w14:paraId="2FFD3108"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1F4EBFF9"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2B27728C" w14:textId="77777777" w:rsidR="00C54875" w:rsidRPr="00DA5AC8" w:rsidRDefault="00C54875" w:rsidP="003D795D">
            <w:pPr>
              <w:spacing w:after="0"/>
              <w:rPr>
                <w:rFonts w:ascii="Arial" w:hAnsi="Arial" w:cs="Arial"/>
                <w:sz w:val="18"/>
                <w:szCs w:val="18"/>
                <w:lang w:val="en-US" w:eastAsia="zh-CN"/>
              </w:rPr>
            </w:pPr>
          </w:p>
        </w:tc>
      </w:tr>
      <w:tr w:rsidR="00C54875" w:rsidRPr="003C79FE" w14:paraId="3BCA46C4" w14:textId="77777777" w:rsidTr="003D795D">
        <w:tc>
          <w:tcPr>
            <w:tcW w:w="1161" w:type="dxa"/>
            <w:tcBorders>
              <w:top w:val="single" w:sz="4" w:space="0" w:color="auto"/>
              <w:left w:val="single" w:sz="4" w:space="0" w:color="auto"/>
              <w:bottom w:val="single" w:sz="4" w:space="0" w:color="auto"/>
              <w:right w:val="single" w:sz="4" w:space="0" w:color="auto"/>
            </w:tcBorders>
          </w:tcPr>
          <w:p w14:paraId="0AB5EE95" w14:textId="77777777" w:rsidR="00C54875" w:rsidRPr="00DA5AC8" w:rsidRDefault="00C54875"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008E85B3"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6ABE703" w14:textId="77777777" w:rsidR="00C54875" w:rsidRPr="00DA5AC8" w:rsidRDefault="00C54875" w:rsidP="003D795D">
            <w:pPr>
              <w:spacing w:after="0"/>
              <w:rPr>
                <w:rFonts w:ascii="Arial" w:hAnsi="Arial" w:cs="Arial"/>
                <w:sz w:val="18"/>
                <w:szCs w:val="18"/>
                <w:lang w:val="en-US" w:eastAsia="zh-CN"/>
              </w:rPr>
            </w:pPr>
          </w:p>
        </w:tc>
      </w:tr>
      <w:tr w:rsidR="00C54875" w:rsidRPr="003C79FE" w14:paraId="3147DC7E" w14:textId="77777777" w:rsidTr="003D795D">
        <w:tc>
          <w:tcPr>
            <w:tcW w:w="1161" w:type="dxa"/>
            <w:tcBorders>
              <w:top w:val="single" w:sz="4" w:space="0" w:color="auto"/>
              <w:left w:val="single" w:sz="4" w:space="0" w:color="auto"/>
              <w:bottom w:val="single" w:sz="4" w:space="0" w:color="auto"/>
              <w:right w:val="single" w:sz="4" w:space="0" w:color="auto"/>
            </w:tcBorders>
          </w:tcPr>
          <w:p w14:paraId="5A09A924" w14:textId="77777777" w:rsidR="00C54875" w:rsidRPr="00DA5AC8" w:rsidRDefault="00C54875" w:rsidP="003D795D">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3FAA9F0C"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0FA46874" w14:textId="77777777" w:rsidR="00C54875" w:rsidRPr="00DA5AC8" w:rsidRDefault="00C54875" w:rsidP="003D795D">
            <w:pPr>
              <w:spacing w:after="0"/>
              <w:rPr>
                <w:rFonts w:ascii="Arial" w:eastAsia="MS Mincho" w:hAnsi="Arial" w:cs="Arial"/>
                <w:sz w:val="18"/>
                <w:szCs w:val="18"/>
                <w:lang w:val="en-US"/>
              </w:rPr>
            </w:pPr>
          </w:p>
        </w:tc>
      </w:tr>
    </w:tbl>
    <w:p w14:paraId="25AE1E52" w14:textId="77777777" w:rsidR="00C54875" w:rsidRDefault="00C54875" w:rsidP="001A37A2"/>
    <w:p w14:paraId="73D4DB1C" w14:textId="5B41F06B" w:rsidR="00DA5AC8" w:rsidRDefault="001A37A2" w:rsidP="00DA5AC8">
      <w:pPr>
        <w:pStyle w:val="Heading1"/>
      </w:pPr>
      <w:bookmarkStart w:id="13" w:name="_Toc54615056"/>
      <w:r>
        <w:t>4</w:t>
      </w:r>
      <w:r w:rsidR="00DA5AC8" w:rsidRPr="00425E6E">
        <w:tab/>
      </w:r>
      <w:r w:rsidR="0074321D">
        <w:t>1-Tx EN-DC enhancements</w:t>
      </w:r>
      <w:bookmarkEnd w:id="13"/>
    </w:p>
    <w:p w14:paraId="55155133" w14:textId="15A2E3A6" w:rsidR="001A37A2" w:rsidRDefault="0074321D">
      <w:pPr>
        <w:overflowPunct/>
        <w:autoSpaceDE/>
        <w:autoSpaceDN/>
        <w:adjustRightInd/>
        <w:spacing w:after="0"/>
        <w:textAlignment w:val="auto"/>
        <w:rPr>
          <w:color w:val="00B050"/>
        </w:rPr>
      </w:pPr>
      <w:r>
        <w:rPr>
          <w:rFonts w:eastAsia="Times New Roman"/>
          <w:lang w:eastAsia="x-none"/>
        </w:rPr>
        <w:t>One issue related to single Tx EN-DC enhancements is in the scope of this email thread.</w:t>
      </w:r>
    </w:p>
    <w:p w14:paraId="2DD8FD0D"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1TX C-1 (R1-2007737): </w:t>
      </w:r>
      <w:r>
        <w:rPr>
          <w:rFonts w:eastAsia="Times New Roman"/>
        </w:rPr>
        <w:t xml:space="preserve">There appears to be a discrepancy between the UE capabilities and the TS38.213 for the TDD and FDD </w:t>
      </w:r>
      <w:proofErr w:type="spellStart"/>
      <w:r>
        <w:rPr>
          <w:rFonts w:eastAsia="Times New Roman"/>
        </w:rPr>
        <w:t>PCell</w:t>
      </w:r>
      <w:proofErr w:type="spellEnd"/>
      <w:r>
        <w:rPr>
          <w:rFonts w:eastAsia="Times New Roman"/>
        </w:rPr>
        <w:t xml:space="preserve"> semi-static UL transmission in all subframes and a correction is needed. Discuss section 2.2 and CR4 in R1-2007737.</w:t>
      </w:r>
    </w:p>
    <w:p w14:paraId="3925BBD1" w14:textId="680CF49A" w:rsidR="005019C2" w:rsidRDefault="005019C2">
      <w:pPr>
        <w:overflowPunct/>
        <w:autoSpaceDE/>
        <w:autoSpaceDN/>
        <w:adjustRightInd/>
        <w:spacing w:after="0"/>
        <w:textAlignment w:val="auto"/>
        <w:rPr>
          <w:color w:val="00B050"/>
        </w:rPr>
      </w:pPr>
    </w:p>
    <w:p w14:paraId="42679981" w14:textId="1A7492C1" w:rsidR="005019C2" w:rsidRPr="00FC1572" w:rsidRDefault="005019C2" w:rsidP="005019C2">
      <w:r w:rsidRPr="00BD3CDB">
        <w:rPr>
          <w:b/>
          <w:bCs/>
          <w:highlight w:val="yellow"/>
        </w:rPr>
        <w:t>Moderator proposal:</w:t>
      </w:r>
      <w:r w:rsidRPr="00BD3CDB">
        <w:rPr>
          <w:highlight w:val="yellow"/>
        </w:rPr>
        <w:t xml:space="preserve"> Agree to the TP </w:t>
      </w:r>
      <w:r>
        <w:rPr>
          <w:highlight w:val="yellow"/>
        </w:rPr>
        <w:t>of CR4 in R1-2007737</w:t>
      </w:r>
      <w:r w:rsidRPr="00BD3CDB">
        <w:rPr>
          <w:highlight w:val="yellow"/>
        </w:rPr>
        <w:t xml:space="preserve"> to TS38</w:t>
      </w:r>
      <w:r w:rsidRPr="005019C2">
        <w:rPr>
          <w:highlight w:val="yellow"/>
        </w:rPr>
        <w:t>.213 subclause 5.1 and 8</w:t>
      </w:r>
    </w:p>
    <w:p w14:paraId="54109D66" w14:textId="77777777" w:rsidR="005019C2" w:rsidRDefault="005019C2">
      <w:pPr>
        <w:overflowPunct/>
        <w:autoSpaceDE/>
        <w:autoSpaceDN/>
        <w:adjustRightInd/>
        <w:spacing w:after="0"/>
        <w:textAlignment w:val="auto"/>
        <w:rPr>
          <w:color w:val="00B050"/>
        </w:rPr>
      </w:pPr>
    </w:p>
    <w:p w14:paraId="77A31F7B" w14:textId="77777777" w:rsidR="005019C2" w:rsidRDefault="005019C2" w:rsidP="005019C2">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5019C2" w:rsidRPr="003C79FE" w14:paraId="169D6EDB"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47FBBABA" w14:textId="77777777" w:rsidR="005019C2" w:rsidRPr="00DA5AC8" w:rsidRDefault="005019C2"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1F3753F4" w14:textId="77777777" w:rsidR="005019C2" w:rsidRPr="00DA5AC8" w:rsidRDefault="005019C2"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289C7E13" w14:textId="77777777" w:rsidR="005019C2" w:rsidRPr="00DA5AC8" w:rsidRDefault="005019C2"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5019C2" w:rsidRPr="003C79FE" w14:paraId="4E49471B" w14:textId="77777777" w:rsidTr="003D795D">
        <w:tc>
          <w:tcPr>
            <w:tcW w:w="1161" w:type="dxa"/>
            <w:tcBorders>
              <w:top w:val="single" w:sz="4" w:space="0" w:color="auto"/>
              <w:left w:val="single" w:sz="4" w:space="0" w:color="auto"/>
              <w:bottom w:val="single" w:sz="4" w:space="0" w:color="auto"/>
              <w:right w:val="single" w:sz="4" w:space="0" w:color="auto"/>
            </w:tcBorders>
          </w:tcPr>
          <w:p w14:paraId="30B273C4" w14:textId="77777777" w:rsidR="005019C2" w:rsidRPr="00DA5AC8" w:rsidRDefault="005019C2"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4910067C" w14:textId="77777777" w:rsidR="005019C2" w:rsidRPr="00DA5AC8" w:rsidRDefault="005019C2"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06D5AC8D" w14:textId="77777777" w:rsidR="005019C2" w:rsidRPr="00DA5AC8" w:rsidRDefault="005019C2" w:rsidP="003D795D">
            <w:pPr>
              <w:spacing w:after="0"/>
              <w:rPr>
                <w:rFonts w:ascii="Arial" w:hAnsi="Arial" w:cs="Arial"/>
                <w:sz w:val="18"/>
                <w:szCs w:val="18"/>
                <w:lang w:val="en-US" w:eastAsia="zh-CN"/>
              </w:rPr>
            </w:pPr>
          </w:p>
        </w:tc>
      </w:tr>
      <w:tr w:rsidR="005019C2" w:rsidRPr="003C79FE" w14:paraId="711E668C" w14:textId="77777777" w:rsidTr="003D795D">
        <w:tc>
          <w:tcPr>
            <w:tcW w:w="1161" w:type="dxa"/>
            <w:tcBorders>
              <w:top w:val="single" w:sz="4" w:space="0" w:color="auto"/>
              <w:left w:val="single" w:sz="4" w:space="0" w:color="auto"/>
              <w:bottom w:val="single" w:sz="4" w:space="0" w:color="auto"/>
              <w:right w:val="single" w:sz="4" w:space="0" w:color="auto"/>
            </w:tcBorders>
          </w:tcPr>
          <w:p w14:paraId="6C39C540" w14:textId="77777777" w:rsidR="005019C2" w:rsidRPr="00DA5AC8" w:rsidRDefault="005019C2"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7F511E69" w14:textId="77777777" w:rsidR="005019C2" w:rsidRPr="00DA5AC8" w:rsidRDefault="005019C2"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6088D37" w14:textId="77777777" w:rsidR="005019C2" w:rsidRPr="00DA5AC8" w:rsidRDefault="005019C2" w:rsidP="003D795D">
            <w:pPr>
              <w:spacing w:after="0"/>
              <w:rPr>
                <w:rFonts w:ascii="Arial" w:hAnsi="Arial" w:cs="Arial"/>
                <w:sz w:val="18"/>
                <w:szCs w:val="18"/>
                <w:lang w:val="en-US" w:eastAsia="zh-CN"/>
              </w:rPr>
            </w:pPr>
          </w:p>
        </w:tc>
      </w:tr>
      <w:tr w:rsidR="005019C2" w:rsidRPr="003C79FE" w14:paraId="620CC126" w14:textId="77777777" w:rsidTr="003D795D">
        <w:tc>
          <w:tcPr>
            <w:tcW w:w="1161" w:type="dxa"/>
            <w:tcBorders>
              <w:top w:val="single" w:sz="4" w:space="0" w:color="auto"/>
              <w:left w:val="single" w:sz="4" w:space="0" w:color="auto"/>
              <w:bottom w:val="single" w:sz="4" w:space="0" w:color="auto"/>
              <w:right w:val="single" w:sz="4" w:space="0" w:color="auto"/>
            </w:tcBorders>
          </w:tcPr>
          <w:p w14:paraId="3650F475" w14:textId="77777777" w:rsidR="005019C2" w:rsidRPr="00DA5AC8" w:rsidRDefault="005019C2"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5ABF000C" w14:textId="77777777" w:rsidR="005019C2" w:rsidRPr="00DA5AC8" w:rsidRDefault="005019C2"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C71BA80" w14:textId="77777777" w:rsidR="005019C2" w:rsidRPr="00DA5AC8" w:rsidRDefault="005019C2" w:rsidP="003D795D">
            <w:pPr>
              <w:spacing w:after="0"/>
              <w:rPr>
                <w:rFonts w:ascii="Arial" w:hAnsi="Arial" w:cs="Arial"/>
                <w:sz w:val="18"/>
                <w:szCs w:val="18"/>
                <w:lang w:val="en-US" w:eastAsia="zh-CN"/>
              </w:rPr>
            </w:pPr>
          </w:p>
        </w:tc>
      </w:tr>
      <w:tr w:rsidR="005019C2" w:rsidRPr="003C79FE" w14:paraId="49D76A11" w14:textId="77777777" w:rsidTr="003D795D">
        <w:tc>
          <w:tcPr>
            <w:tcW w:w="1161" w:type="dxa"/>
            <w:tcBorders>
              <w:top w:val="single" w:sz="4" w:space="0" w:color="auto"/>
              <w:left w:val="single" w:sz="4" w:space="0" w:color="auto"/>
              <w:bottom w:val="single" w:sz="4" w:space="0" w:color="auto"/>
              <w:right w:val="single" w:sz="4" w:space="0" w:color="auto"/>
            </w:tcBorders>
          </w:tcPr>
          <w:p w14:paraId="1E5ACA5D" w14:textId="77777777" w:rsidR="005019C2" w:rsidRPr="00DA5AC8" w:rsidRDefault="005019C2" w:rsidP="003D795D">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1C12196B" w14:textId="77777777" w:rsidR="005019C2" w:rsidRPr="00DA5AC8" w:rsidRDefault="005019C2"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D65EA38" w14:textId="77777777" w:rsidR="005019C2" w:rsidRPr="00DA5AC8" w:rsidRDefault="005019C2" w:rsidP="003D795D">
            <w:pPr>
              <w:spacing w:after="0"/>
              <w:rPr>
                <w:rFonts w:ascii="Arial" w:eastAsia="MS Mincho" w:hAnsi="Arial" w:cs="Arial"/>
                <w:sz w:val="18"/>
                <w:szCs w:val="18"/>
                <w:lang w:val="en-US"/>
              </w:rPr>
            </w:pPr>
          </w:p>
        </w:tc>
      </w:tr>
    </w:tbl>
    <w:p w14:paraId="23B13A96" w14:textId="13CCF6D3" w:rsidR="00EE0988" w:rsidRDefault="00EE0988">
      <w:pPr>
        <w:overflowPunct/>
        <w:autoSpaceDE/>
        <w:autoSpaceDN/>
        <w:adjustRightInd/>
        <w:spacing w:after="0"/>
        <w:textAlignment w:val="auto"/>
        <w:rPr>
          <w:rFonts w:eastAsia="Calibri"/>
          <w:color w:val="00B050"/>
          <w:lang w:eastAsia="en-US"/>
        </w:rPr>
      </w:pPr>
      <w:r>
        <w:rPr>
          <w:color w:val="00B050"/>
        </w:rPr>
        <w:br w:type="page"/>
      </w:r>
    </w:p>
    <w:p w14:paraId="796B007E" w14:textId="33F155CB" w:rsidR="00323BB7" w:rsidRDefault="005019C2" w:rsidP="00323BB7">
      <w:pPr>
        <w:pStyle w:val="Heading1"/>
      </w:pPr>
      <w:bookmarkStart w:id="14" w:name="_Toc54615057"/>
      <w:r>
        <w:lastRenderedPageBreak/>
        <w:t>5</w:t>
      </w:r>
      <w:r w:rsidR="00323BB7" w:rsidRPr="00425E6E">
        <w:tab/>
      </w:r>
      <w:r w:rsidR="00323BB7">
        <w:t>C</w:t>
      </w:r>
      <w:r>
        <w:t>onclusions</w:t>
      </w:r>
      <w:bookmarkEnd w:id="14"/>
    </w:p>
    <w:p w14:paraId="20F7148F" w14:textId="01E29851" w:rsidR="00EE0988" w:rsidRDefault="005019C2" w:rsidP="00EE0988">
      <w:pPr>
        <w:contextualSpacing/>
        <w:rPr>
          <w:lang w:val="en-US"/>
        </w:rPr>
      </w:pPr>
      <w:r w:rsidRPr="005019C2">
        <w:rPr>
          <w:highlight w:val="yellow"/>
          <w:lang w:val="en-US"/>
        </w:rPr>
        <w:t>To be written</w:t>
      </w:r>
    </w:p>
    <w:p w14:paraId="3A32F17D" w14:textId="05FDE18E" w:rsidR="00EE0988" w:rsidRDefault="005019C2" w:rsidP="00EE0988">
      <w:pPr>
        <w:pStyle w:val="Heading1"/>
      </w:pPr>
      <w:bookmarkStart w:id="15" w:name="_Toc54615058"/>
      <w:r>
        <w:t>6</w:t>
      </w:r>
      <w:r w:rsidR="00EE0988" w:rsidRPr="00425E6E">
        <w:tab/>
      </w:r>
      <w:r w:rsidR="00EE0988">
        <w:t>References</w:t>
      </w:r>
      <w:bookmarkEnd w:id="15"/>
    </w:p>
    <w:p w14:paraId="23AFBED6" w14:textId="4263185E" w:rsidR="005019C2" w:rsidRDefault="005019C2" w:rsidP="00EE0988">
      <w:pPr>
        <w:pStyle w:val="ListParagraph"/>
        <w:numPr>
          <w:ilvl w:val="0"/>
          <w:numId w:val="25"/>
        </w:numPr>
        <w:rPr>
          <w:rFonts w:ascii="Times New Roman" w:hAnsi="Times New Roman"/>
          <w:sz w:val="20"/>
          <w:szCs w:val="20"/>
        </w:rPr>
      </w:pPr>
      <w:bookmarkStart w:id="16" w:name="_Hlk54601266"/>
      <w:r>
        <w:rPr>
          <w:rFonts w:ascii="Times New Roman" w:hAnsi="Times New Roman"/>
          <w:sz w:val="20"/>
          <w:szCs w:val="20"/>
          <w:lang w:val="fi-FI"/>
        </w:rPr>
        <w:t xml:space="preserve">R1-2009219 </w:t>
      </w:r>
      <w:proofErr w:type="spellStart"/>
      <w:r w:rsidRPr="005019C2">
        <w:rPr>
          <w:rFonts w:ascii="Times New Roman" w:hAnsi="Times New Roman"/>
          <w:sz w:val="20"/>
          <w:szCs w:val="20"/>
          <w:lang w:val="fi-FI"/>
        </w:rPr>
        <w:t>Moderator</w:t>
      </w:r>
      <w:proofErr w:type="spellEnd"/>
      <w:r w:rsidRPr="005019C2">
        <w:rPr>
          <w:rFonts w:ascii="Times New Roman" w:hAnsi="Times New Roman"/>
          <w:sz w:val="20"/>
          <w:szCs w:val="20"/>
          <w:lang w:val="fi-FI"/>
        </w:rPr>
        <w:t xml:space="preserve"> </w:t>
      </w:r>
      <w:proofErr w:type="spellStart"/>
      <w:r w:rsidRPr="005019C2">
        <w:rPr>
          <w:rFonts w:ascii="Times New Roman" w:hAnsi="Times New Roman"/>
          <w:sz w:val="20"/>
          <w:szCs w:val="20"/>
          <w:lang w:val="fi-FI"/>
        </w:rPr>
        <w:t>summary</w:t>
      </w:r>
      <w:proofErr w:type="spellEnd"/>
      <w:r w:rsidRPr="005019C2">
        <w:rPr>
          <w:rFonts w:ascii="Times New Roman" w:hAnsi="Times New Roman"/>
          <w:sz w:val="20"/>
          <w:szCs w:val="20"/>
          <w:lang w:val="fi-FI"/>
        </w:rPr>
        <w:t xml:space="preserve"> of </w:t>
      </w:r>
      <w:proofErr w:type="spellStart"/>
      <w:r w:rsidRPr="005019C2">
        <w:rPr>
          <w:rFonts w:ascii="Times New Roman" w:hAnsi="Times New Roman"/>
          <w:sz w:val="20"/>
          <w:szCs w:val="20"/>
          <w:lang w:val="fi-FI"/>
        </w:rPr>
        <w:t>the</w:t>
      </w:r>
      <w:proofErr w:type="spellEnd"/>
      <w:r w:rsidRPr="005019C2">
        <w:rPr>
          <w:rFonts w:ascii="Times New Roman" w:hAnsi="Times New Roman"/>
          <w:sz w:val="20"/>
          <w:szCs w:val="20"/>
          <w:lang w:val="fi-FI"/>
        </w:rPr>
        <w:t xml:space="preserve"> 4 feature </w:t>
      </w:r>
      <w:proofErr w:type="spellStart"/>
      <w:r w:rsidRPr="005019C2">
        <w:rPr>
          <w:rFonts w:ascii="Times New Roman" w:hAnsi="Times New Roman"/>
          <w:sz w:val="20"/>
          <w:szCs w:val="20"/>
          <w:lang w:val="fi-FI"/>
        </w:rPr>
        <w:t>lead</w:t>
      </w:r>
      <w:proofErr w:type="spellEnd"/>
      <w:r w:rsidRPr="005019C2">
        <w:rPr>
          <w:rFonts w:ascii="Times New Roman" w:hAnsi="Times New Roman"/>
          <w:sz w:val="20"/>
          <w:szCs w:val="20"/>
          <w:lang w:val="fi-FI"/>
        </w:rPr>
        <w:t xml:space="preserve"> </w:t>
      </w:r>
      <w:proofErr w:type="spellStart"/>
      <w:r w:rsidRPr="005019C2">
        <w:rPr>
          <w:rFonts w:ascii="Times New Roman" w:hAnsi="Times New Roman"/>
          <w:sz w:val="20"/>
          <w:szCs w:val="20"/>
          <w:lang w:val="fi-FI"/>
        </w:rPr>
        <w:t>summaries</w:t>
      </w:r>
      <w:proofErr w:type="spellEnd"/>
      <w:r w:rsidRPr="005019C2">
        <w:rPr>
          <w:rFonts w:ascii="Times New Roman" w:hAnsi="Times New Roman"/>
          <w:sz w:val="20"/>
          <w:szCs w:val="20"/>
          <w:lang w:val="fi-FI"/>
        </w:rPr>
        <w:t xml:space="preserve"> of 7.2.10 in </w:t>
      </w:r>
      <w:proofErr w:type="spellStart"/>
      <w:r w:rsidRPr="005019C2">
        <w:rPr>
          <w:rFonts w:ascii="Times New Roman" w:hAnsi="Times New Roman"/>
          <w:sz w:val="20"/>
          <w:szCs w:val="20"/>
          <w:lang w:val="fi-FI"/>
        </w:rPr>
        <w:t>preparation</w:t>
      </w:r>
      <w:proofErr w:type="spellEnd"/>
      <w:r w:rsidRPr="005019C2">
        <w:rPr>
          <w:rFonts w:ascii="Times New Roman" w:hAnsi="Times New Roman"/>
          <w:sz w:val="20"/>
          <w:szCs w:val="20"/>
          <w:lang w:val="fi-FI"/>
        </w:rPr>
        <w:t xml:space="preserve"> of RAN1#103-e</w:t>
      </w:r>
      <w:r>
        <w:rPr>
          <w:rFonts w:ascii="Times New Roman" w:hAnsi="Times New Roman"/>
          <w:sz w:val="20"/>
          <w:szCs w:val="20"/>
          <w:lang w:val="fi-FI"/>
        </w:rPr>
        <w:t xml:space="preserve">, </w:t>
      </w:r>
      <w:proofErr w:type="spellStart"/>
      <w:r>
        <w:rPr>
          <w:rFonts w:ascii="Times New Roman" w:hAnsi="Times New Roman"/>
          <w:sz w:val="20"/>
          <w:szCs w:val="20"/>
          <w:lang w:val="fi-FI"/>
        </w:rPr>
        <w:t>Moderator</w:t>
      </w:r>
      <w:proofErr w:type="spellEnd"/>
      <w:r>
        <w:rPr>
          <w:rFonts w:ascii="Times New Roman" w:hAnsi="Times New Roman"/>
          <w:sz w:val="20"/>
          <w:szCs w:val="20"/>
          <w:lang w:val="fi-FI"/>
        </w:rPr>
        <w:t xml:space="preserve"> (Nokia)</w:t>
      </w:r>
    </w:p>
    <w:p w14:paraId="59A950C7" w14:textId="68807906" w:rsidR="00EE0988" w:rsidRP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R1-2008897</w:t>
      </w:r>
      <w:r>
        <w:rPr>
          <w:rFonts w:ascii="Times New Roman" w:hAnsi="Times New Roman"/>
          <w:sz w:val="20"/>
          <w:szCs w:val="20"/>
          <w:lang w:val="fi-FI"/>
        </w:rPr>
        <w:t xml:space="preserve"> </w:t>
      </w:r>
      <w:r w:rsidRPr="00EE0988">
        <w:rPr>
          <w:rFonts w:ascii="Times New Roman" w:hAnsi="Times New Roman"/>
          <w:sz w:val="20"/>
          <w:szCs w:val="20"/>
        </w:rPr>
        <w:t>FL summary on support of unaligned frame boundary for R16 NR inter-band CA</w:t>
      </w:r>
      <w:r>
        <w:rPr>
          <w:rFonts w:ascii="Times New Roman" w:hAnsi="Times New Roman"/>
          <w:sz w:val="20"/>
          <w:szCs w:val="20"/>
          <w:lang w:val="fi-FI"/>
        </w:rPr>
        <w:t xml:space="preserve">, </w:t>
      </w:r>
      <w:r w:rsidRPr="00EE0988">
        <w:rPr>
          <w:rFonts w:ascii="Times New Roman" w:hAnsi="Times New Roman"/>
          <w:sz w:val="20"/>
          <w:szCs w:val="20"/>
        </w:rPr>
        <w:t>Moderator (CMCC)</w:t>
      </w:r>
    </w:p>
    <w:p w14:paraId="4F8CCF17" w14:textId="0AE7A71C" w:rsidR="00EE0988" w:rsidRP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R1-2009210</w:t>
      </w:r>
      <w:r>
        <w:rPr>
          <w:rFonts w:ascii="Times New Roman" w:hAnsi="Times New Roman"/>
          <w:sz w:val="20"/>
          <w:szCs w:val="20"/>
          <w:lang w:val="fi-FI"/>
        </w:rPr>
        <w:t xml:space="preserve"> </w:t>
      </w:r>
      <w:r w:rsidRPr="00EE0988">
        <w:rPr>
          <w:rFonts w:ascii="Times New Roman" w:hAnsi="Times New Roman"/>
          <w:sz w:val="20"/>
          <w:szCs w:val="20"/>
        </w:rPr>
        <w:t xml:space="preserve">Summary of maintenance issues for </w:t>
      </w:r>
      <w:proofErr w:type="spellStart"/>
      <w:r w:rsidRPr="00EE0988">
        <w:rPr>
          <w:rFonts w:ascii="Times New Roman" w:hAnsi="Times New Roman"/>
          <w:sz w:val="20"/>
          <w:szCs w:val="20"/>
        </w:rPr>
        <w:t>SCell</w:t>
      </w:r>
      <w:proofErr w:type="spellEnd"/>
      <w:r w:rsidRPr="00EE0988">
        <w:rPr>
          <w:rFonts w:ascii="Times New Roman" w:hAnsi="Times New Roman"/>
          <w:sz w:val="20"/>
          <w:szCs w:val="20"/>
        </w:rPr>
        <w:t xml:space="preserve"> Dormancy</w:t>
      </w:r>
      <w:r>
        <w:rPr>
          <w:rFonts w:ascii="Times New Roman" w:hAnsi="Times New Roman"/>
          <w:sz w:val="20"/>
          <w:szCs w:val="20"/>
          <w:lang w:val="fi-FI"/>
        </w:rPr>
        <w:t xml:space="preserve">, </w:t>
      </w:r>
      <w:r w:rsidRPr="00EE0988">
        <w:rPr>
          <w:rFonts w:ascii="Times New Roman" w:hAnsi="Times New Roman"/>
          <w:sz w:val="20"/>
          <w:szCs w:val="20"/>
        </w:rPr>
        <w:t>Moderator (Ericsson)</w:t>
      </w:r>
    </w:p>
    <w:p w14:paraId="67F1754D" w14:textId="64B5BAF5" w:rsidR="00EE0988" w:rsidRP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R1-2009218</w:t>
      </w:r>
      <w:r>
        <w:rPr>
          <w:rFonts w:ascii="Times New Roman" w:hAnsi="Times New Roman"/>
          <w:sz w:val="20"/>
          <w:szCs w:val="20"/>
          <w:lang w:val="fi-FI"/>
        </w:rPr>
        <w:t xml:space="preserve"> </w:t>
      </w:r>
      <w:r w:rsidRPr="00EE0988">
        <w:rPr>
          <w:rFonts w:ascii="Times New Roman" w:hAnsi="Times New Roman"/>
          <w:sz w:val="20"/>
          <w:szCs w:val="20"/>
        </w:rPr>
        <w:t>Feature Lead summary on singe Tx enhancements, and cross carrier scheduling and A-CSI RS triggering</w:t>
      </w:r>
      <w:r>
        <w:rPr>
          <w:rFonts w:ascii="Times New Roman" w:hAnsi="Times New Roman"/>
          <w:sz w:val="20"/>
          <w:szCs w:val="20"/>
          <w:lang w:val="fi-FI"/>
        </w:rPr>
        <w:t xml:space="preserve">, </w:t>
      </w:r>
      <w:r w:rsidRPr="00EE0988">
        <w:rPr>
          <w:rFonts w:ascii="Times New Roman" w:hAnsi="Times New Roman"/>
          <w:sz w:val="20"/>
          <w:szCs w:val="20"/>
        </w:rPr>
        <w:t>Moderator (Nokia)</w:t>
      </w:r>
    </w:p>
    <w:p w14:paraId="6BCEFEED" w14:textId="7A45A883" w:rsidR="00EE0988" w:rsidRP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R1-2009231</w:t>
      </w:r>
      <w:r>
        <w:rPr>
          <w:rFonts w:ascii="Times New Roman" w:hAnsi="Times New Roman"/>
          <w:sz w:val="20"/>
          <w:szCs w:val="20"/>
          <w:lang w:val="fi-FI"/>
        </w:rPr>
        <w:t xml:space="preserve"> </w:t>
      </w:r>
      <w:r w:rsidRPr="00EE0988">
        <w:rPr>
          <w:rFonts w:ascii="Times New Roman" w:hAnsi="Times New Roman"/>
          <w:sz w:val="20"/>
          <w:szCs w:val="20"/>
        </w:rPr>
        <w:t>Feature lead summary #1 on UL Power Control for NN-DC</w:t>
      </w:r>
      <w:r>
        <w:rPr>
          <w:rFonts w:ascii="Times New Roman" w:hAnsi="Times New Roman"/>
          <w:sz w:val="20"/>
          <w:szCs w:val="20"/>
          <w:lang w:val="fi-FI"/>
        </w:rPr>
        <w:t xml:space="preserve">, </w:t>
      </w:r>
      <w:r w:rsidRPr="00EE0988">
        <w:rPr>
          <w:rFonts w:ascii="Times New Roman" w:hAnsi="Times New Roman"/>
          <w:sz w:val="20"/>
          <w:szCs w:val="20"/>
        </w:rPr>
        <w:t>Moderator (Apple Inc.)</w:t>
      </w:r>
    </w:p>
    <w:bookmarkEnd w:id="16"/>
    <w:p w14:paraId="68425FA2" w14:textId="77777777" w:rsidR="00EE0988" w:rsidRPr="00EE0988" w:rsidRDefault="00EE0988" w:rsidP="00EE0988">
      <w:pPr>
        <w:contextualSpacing/>
        <w:rPr>
          <w:b/>
          <w:bCs/>
          <w:lang w:val="en-US"/>
        </w:rPr>
      </w:pPr>
    </w:p>
    <w:sectPr w:rsidR="00EE0988" w:rsidRPr="00EE0988"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3E6CA" w14:textId="77777777" w:rsidR="00504B3E" w:rsidRDefault="00504B3E">
      <w:r>
        <w:separator/>
      </w:r>
    </w:p>
  </w:endnote>
  <w:endnote w:type="continuationSeparator" w:id="0">
    <w:p w14:paraId="6CF3DF47" w14:textId="77777777" w:rsidR="00504B3E" w:rsidRDefault="00504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2AFA014B" w:rsidR="003D795D" w:rsidRDefault="003D795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9FCDC" w14:textId="77777777" w:rsidR="00504B3E" w:rsidRDefault="00504B3E">
      <w:r>
        <w:separator/>
      </w:r>
    </w:p>
  </w:footnote>
  <w:footnote w:type="continuationSeparator" w:id="0">
    <w:p w14:paraId="69B0D48B" w14:textId="77777777" w:rsidR="00504B3E" w:rsidRDefault="00504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3D795D" w:rsidRDefault="003D79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B564D3"/>
    <w:multiLevelType w:val="hybridMultilevel"/>
    <w:tmpl w:val="99361216"/>
    <w:lvl w:ilvl="0" w:tplc="A70ADE6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32FA7"/>
    <w:multiLevelType w:val="hybridMultilevel"/>
    <w:tmpl w:val="B76C4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E1584C"/>
    <w:multiLevelType w:val="hybridMultilevel"/>
    <w:tmpl w:val="332C9C50"/>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B933BC"/>
    <w:multiLevelType w:val="hybridMultilevel"/>
    <w:tmpl w:val="DCB82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827E81"/>
    <w:multiLevelType w:val="hybridMultilevel"/>
    <w:tmpl w:val="FA8C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F4047A"/>
    <w:multiLevelType w:val="hybridMultilevel"/>
    <w:tmpl w:val="BA6A0C9A"/>
    <w:lvl w:ilvl="0" w:tplc="A70ADE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F0C141E"/>
    <w:multiLevelType w:val="hybridMultilevel"/>
    <w:tmpl w:val="0C962CA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12349"/>
    <w:multiLevelType w:val="hybridMultilevel"/>
    <w:tmpl w:val="9198F6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F4860C1"/>
    <w:multiLevelType w:val="hybridMultilevel"/>
    <w:tmpl w:val="19264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5695C"/>
    <w:multiLevelType w:val="hybridMultilevel"/>
    <w:tmpl w:val="BA42240A"/>
    <w:lvl w:ilvl="0" w:tplc="62B0986A">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0"/>
  </w:num>
  <w:num w:numId="4">
    <w:abstractNumId w:val="15"/>
  </w:num>
  <w:num w:numId="5">
    <w:abstractNumId w:val="16"/>
  </w:num>
  <w:num w:numId="6">
    <w:abstractNumId w:val="17"/>
  </w:num>
  <w:num w:numId="7">
    <w:abstractNumId w:val="6"/>
  </w:num>
  <w:num w:numId="8">
    <w:abstractNumId w:val="7"/>
  </w:num>
  <w:num w:numId="9">
    <w:abstractNumId w:val="3"/>
  </w:num>
  <w:num w:numId="10">
    <w:abstractNumId w:val="24"/>
  </w:num>
  <w:num w:numId="11">
    <w:abstractNumId w:val="9"/>
  </w:num>
  <w:num w:numId="12">
    <w:abstractNumId w:val="22"/>
  </w:num>
  <w:num w:numId="13">
    <w:abstractNumId w:val="10"/>
    <w:lvlOverride w:ilvl="0">
      <w:startOverride w:val="1"/>
    </w:lvlOverride>
  </w:num>
  <w:num w:numId="14">
    <w:abstractNumId w:val="20"/>
  </w:num>
  <w:num w:numId="15">
    <w:abstractNumId w:val="21"/>
  </w:num>
  <w:num w:numId="16">
    <w:abstractNumId w:val="4"/>
  </w:num>
  <w:num w:numId="17">
    <w:abstractNumId w:val="25"/>
  </w:num>
  <w:num w:numId="18">
    <w:abstractNumId w:val="2"/>
  </w:num>
  <w:num w:numId="19">
    <w:abstractNumId w:val="8"/>
  </w:num>
  <w:num w:numId="20">
    <w:abstractNumId w:val="19"/>
  </w:num>
  <w:num w:numId="21">
    <w:abstractNumId w:val="1"/>
  </w:num>
  <w:num w:numId="22">
    <w:abstractNumId w:val="13"/>
  </w:num>
  <w:num w:numId="23">
    <w:abstractNumId w:val="26"/>
  </w:num>
  <w:num w:numId="24">
    <w:abstractNumId w:val="18"/>
  </w:num>
  <w:num w:numId="25">
    <w:abstractNumId w:val="5"/>
  </w:num>
  <w:num w:numId="26">
    <w:abstractNumId w:val="12"/>
    <w:lvlOverride w:ilvl="0"/>
    <w:lvlOverride w:ilvl="1"/>
    <w:lvlOverride w:ilvl="2"/>
    <w:lvlOverride w:ilvl="3"/>
    <w:lvlOverride w:ilvl="4"/>
    <w:lvlOverride w:ilvl="5"/>
    <w:lvlOverride w:ilvl="6"/>
    <w:lvlOverride w:ilvl="7"/>
    <w:lvlOverride w:ilvl="8"/>
  </w:num>
  <w:num w:numId="27">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0FE8"/>
    <w:rsid w:val="000110F2"/>
    <w:rsid w:val="00011B28"/>
    <w:rsid w:val="00015D15"/>
    <w:rsid w:val="00022D87"/>
    <w:rsid w:val="0002350F"/>
    <w:rsid w:val="0002564D"/>
    <w:rsid w:val="00025ECA"/>
    <w:rsid w:val="0003077C"/>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A27"/>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1340D"/>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37A2"/>
    <w:rsid w:val="001A6173"/>
    <w:rsid w:val="001A6CBA"/>
    <w:rsid w:val="001A7D6B"/>
    <w:rsid w:val="001B0D97"/>
    <w:rsid w:val="001B5A5D"/>
    <w:rsid w:val="001C1CE5"/>
    <w:rsid w:val="001C3D2A"/>
    <w:rsid w:val="001D51BA"/>
    <w:rsid w:val="001D53E7"/>
    <w:rsid w:val="001D6342"/>
    <w:rsid w:val="001D6D53"/>
    <w:rsid w:val="001E370E"/>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250"/>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7723A"/>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052D"/>
    <w:rsid w:val="002C13D1"/>
    <w:rsid w:val="002C19D0"/>
    <w:rsid w:val="002C41E6"/>
    <w:rsid w:val="002C511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3BB7"/>
    <w:rsid w:val="00324D23"/>
    <w:rsid w:val="00330E97"/>
    <w:rsid w:val="00331751"/>
    <w:rsid w:val="00334579"/>
    <w:rsid w:val="00335042"/>
    <w:rsid w:val="00335635"/>
    <w:rsid w:val="00335858"/>
    <w:rsid w:val="00336BDA"/>
    <w:rsid w:val="00342BD7"/>
    <w:rsid w:val="00346DB5"/>
    <w:rsid w:val="003477B1"/>
    <w:rsid w:val="00353B5A"/>
    <w:rsid w:val="003549C9"/>
    <w:rsid w:val="00356C57"/>
    <w:rsid w:val="00357380"/>
    <w:rsid w:val="003602D9"/>
    <w:rsid w:val="003604CE"/>
    <w:rsid w:val="00363A08"/>
    <w:rsid w:val="00370E47"/>
    <w:rsid w:val="003742AC"/>
    <w:rsid w:val="00376564"/>
    <w:rsid w:val="00377CE1"/>
    <w:rsid w:val="0038295D"/>
    <w:rsid w:val="00385BF0"/>
    <w:rsid w:val="003863A4"/>
    <w:rsid w:val="003939FF"/>
    <w:rsid w:val="003A2223"/>
    <w:rsid w:val="003A2A0F"/>
    <w:rsid w:val="003A45A1"/>
    <w:rsid w:val="003A5B0A"/>
    <w:rsid w:val="003A6BAC"/>
    <w:rsid w:val="003A70A4"/>
    <w:rsid w:val="003A7EF3"/>
    <w:rsid w:val="003B1049"/>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D795D"/>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67B3"/>
    <w:rsid w:val="00437447"/>
    <w:rsid w:val="00437CB4"/>
    <w:rsid w:val="00441A92"/>
    <w:rsid w:val="0044283E"/>
    <w:rsid w:val="004431DC"/>
    <w:rsid w:val="00444F56"/>
    <w:rsid w:val="00446488"/>
    <w:rsid w:val="004513BB"/>
    <w:rsid w:val="004517AA"/>
    <w:rsid w:val="004517DC"/>
    <w:rsid w:val="00452CA4"/>
    <w:rsid w:val="00452CAC"/>
    <w:rsid w:val="00453F6D"/>
    <w:rsid w:val="00457565"/>
    <w:rsid w:val="00457970"/>
    <w:rsid w:val="00457B71"/>
    <w:rsid w:val="00461560"/>
    <w:rsid w:val="00461CBB"/>
    <w:rsid w:val="00461F6A"/>
    <w:rsid w:val="00462063"/>
    <w:rsid w:val="00464689"/>
    <w:rsid w:val="00466132"/>
    <w:rsid w:val="004669E2"/>
    <w:rsid w:val="00470C31"/>
    <w:rsid w:val="00471DE0"/>
    <w:rsid w:val="004734D0"/>
    <w:rsid w:val="0047556B"/>
    <w:rsid w:val="00477768"/>
    <w:rsid w:val="0048029C"/>
    <w:rsid w:val="00483B1C"/>
    <w:rsid w:val="00492BC5"/>
    <w:rsid w:val="004964F1"/>
    <w:rsid w:val="00497601"/>
    <w:rsid w:val="004A16BC"/>
    <w:rsid w:val="004A21ED"/>
    <w:rsid w:val="004A2B94"/>
    <w:rsid w:val="004A5628"/>
    <w:rsid w:val="004B6F6A"/>
    <w:rsid w:val="004B7C0C"/>
    <w:rsid w:val="004C101C"/>
    <w:rsid w:val="004C3898"/>
    <w:rsid w:val="004D36B1"/>
    <w:rsid w:val="004D5A05"/>
    <w:rsid w:val="004D7EBD"/>
    <w:rsid w:val="004E127E"/>
    <w:rsid w:val="004E143F"/>
    <w:rsid w:val="004E2680"/>
    <w:rsid w:val="004E28F9"/>
    <w:rsid w:val="004E4409"/>
    <w:rsid w:val="004E462E"/>
    <w:rsid w:val="004E56DC"/>
    <w:rsid w:val="004E5FBA"/>
    <w:rsid w:val="004E76F4"/>
    <w:rsid w:val="004F0B4E"/>
    <w:rsid w:val="004F0B6C"/>
    <w:rsid w:val="004F0FE8"/>
    <w:rsid w:val="004F2078"/>
    <w:rsid w:val="004F4DA3"/>
    <w:rsid w:val="004F5170"/>
    <w:rsid w:val="004F718D"/>
    <w:rsid w:val="005019C2"/>
    <w:rsid w:val="0050479B"/>
    <w:rsid w:val="00504B3E"/>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970"/>
    <w:rsid w:val="00554E19"/>
    <w:rsid w:val="0056121F"/>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4399"/>
    <w:rsid w:val="005B6F83"/>
    <w:rsid w:val="005C74FB"/>
    <w:rsid w:val="005D10B9"/>
    <w:rsid w:val="005D1602"/>
    <w:rsid w:val="005D1B5F"/>
    <w:rsid w:val="005D26AA"/>
    <w:rsid w:val="005E385F"/>
    <w:rsid w:val="005E5B81"/>
    <w:rsid w:val="005F1E62"/>
    <w:rsid w:val="005F2CB1"/>
    <w:rsid w:val="005F3025"/>
    <w:rsid w:val="005F618C"/>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4695F"/>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3F92"/>
    <w:rsid w:val="006A46FB"/>
    <w:rsid w:val="006A58F1"/>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321D"/>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86FBE"/>
    <w:rsid w:val="007925EA"/>
    <w:rsid w:val="00793CD8"/>
    <w:rsid w:val="00793EE6"/>
    <w:rsid w:val="00795BA3"/>
    <w:rsid w:val="00795C92"/>
    <w:rsid w:val="00796231"/>
    <w:rsid w:val="007A0AC5"/>
    <w:rsid w:val="007A1CB3"/>
    <w:rsid w:val="007A306F"/>
    <w:rsid w:val="007A42EF"/>
    <w:rsid w:val="007A43A6"/>
    <w:rsid w:val="007A58A6"/>
    <w:rsid w:val="007B3D2D"/>
    <w:rsid w:val="007B4A5F"/>
    <w:rsid w:val="007B50AE"/>
    <w:rsid w:val="007B51DF"/>
    <w:rsid w:val="007B78DB"/>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303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663F6"/>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E7DE7"/>
    <w:rsid w:val="009F08F3"/>
    <w:rsid w:val="009F3337"/>
    <w:rsid w:val="009F344F"/>
    <w:rsid w:val="009F5B9E"/>
    <w:rsid w:val="00A031D8"/>
    <w:rsid w:val="00A048A8"/>
    <w:rsid w:val="00A04F49"/>
    <w:rsid w:val="00A13E54"/>
    <w:rsid w:val="00A17F63"/>
    <w:rsid w:val="00A2193B"/>
    <w:rsid w:val="00A2351A"/>
    <w:rsid w:val="00A2577B"/>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1DE7"/>
    <w:rsid w:val="00AD28F9"/>
    <w:rsid w:val="00AD2ED0"/>
    <w:rsid w:val="00AD3287"/>
    <w:rsid w:val="00AD3F94"/>
    <w:rsid w:val="00AD4A5A"/>
    <w:rsid w:val="00AD5A30"/>
    <w:rsid w:val="00AE27AC"/>
    <w:rsid w:val="00AE3745"/>
    <w:rsid w:val="00AE40E0"/>
    <w:rsid w:val="00AE4DBA"/>
    <w:rsid w:val="00AE4F07"/>
    <w:rsid w:val="00AF1C5D"/>
    <w:rsid w:val="00AF42D7"/>
    <w:rsid w:val="00AF4546"/>
    <w:rsid w:val="00AF5A69"/>
    <w:rsid w:val="00B006FE"/>
    <w:rsid w:val="00B007CB"/>
    <w:rsid w:val="00B02AA9"/>
    <w:rsid w:val="00B02CDD"/>
    <w:rsid w:val="00B02FA3"/>
    <w:rsid w:val="00B04CAE"/>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35A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6870"/>
    <w:rsid w:val="00BA76E0"/>
    <w:rsid w:val="00BB0D9A"/>
    <w:rsid w:val="00BB2A25"/>
    <w:rsid w:val="00BB51E9"/>
    <w:rsid w:val="00BC0FDC"/>
    <w:rsid w:val="00BC2DEB"/>
    <w:rsid w:val="00BC3053"/>
    <w:rsid w:val="00BC4D2E"/>
    <w:rsid w:val="00BD3CDB"/>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0C7B"/>
    <w:rsid w:val="00C431B2"/>
    <w:rsid w:val="00C473A5"/>
    <w:rsid w:val="00C52E3D"/>
    <w:rsid w:val="00C53215"/>
    <w:rsid w:val="00C540ED"/>
    <w:rsid w:val="00C54875"/>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49DB"/>
    <w:rsid w:val="00C95B40"/>
    <w:rsid w:val="00C961CF"/>
    <w:rsid w:val="00CA147F"/>
    <w:rsid w:val="00CA1ED8"/>
    <w:rsid w:val="00CA2590"/>
    <w:rsid w:val="00CA6879"/>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11F8"/>
    <w:rsid w:val="00D239A7"/>
    <w:rsid w:val="00D23F47"/>
    <w:rsid w:val="00D24E0A"/>
    <w:rsid w:val="00D26A8A"/>
    <w:rsid w:val="00D3685E"/>
    <w:rsid w:val="00D36E71"/>
    <w:rsid w:val="00D37D87"/>
    <w:rsid w:val="00D40B33"/>
    <w:rsid w:val="00D4318F"/>
    <w:rsid w:val="00D438BF"/>
    <w:rsid w:val="00D440F8"/>
    <w:rsid w:val="00D4494D"/>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A5AC8"/>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37A0"/>
    <w:rsid w:val="00DF43CF"/>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5866"/>
    <w:rsid w:val="00E57565"/>
    <w:rsid w:val="00E63838"/>
    <w:rsid w:val="00E64434"/>
    <w:rsid w:val="00E67C51"/>
    <w:rsid w:val="00E703F7"/>
    <w:rsid w:val="00E72D32"/>
    <w:rsid w:val="00E72EFC"/>
    <w:rsid w:val="00E758EC"/>
    <w:rsid w:val="00E76F5A"/>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5653"/>
    <w:rsid w:val="00EC71CE"/>
    <w:rsid w:val="00ED1006"/>
    <w:rsid w:val="00EE0988"/>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A42C4"/>
    <w:rsid w:val="00FB08FF"/>
    <w:rsid w:val="00FB42DE"/>
    <w:rsid w:val="00FB4C80"/>
    <w:rsid w:val="00FB6017"/>
    <w:rsid w:val="00FB6A6A"/>
    <w:rsid w:val="00FC0E6C"/>
    <w:rsid w:val="00FC1572"/>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1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qFormat/>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styleId="UnresolvedMention">
    <w:name w:val="Unresolved Mention"/>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76685">
      <w:bodyDiv w:val="1"/>
      <w:marLeft w:val="0"/>
      <w:marRight w:val="0"/>
      <w:marTop w:val="0"/>
      <w:marBottom w:val="0"/>
      <w:divBdr>
        <w:top w:val="none" w:sz="0" w:space="0" w:color="auto"/>
        <w:left w:val="none" w:sz="0" w:space="0" w:color="auto"/>
        <w:bottom w:val="none" w:sz="0" w:space="0" w:color="auto"/>
        <w:right w:val="none" w:sz="0" w:space="0" w:color="auto"/>
      </w:divBdr>
    </w:div>
    <w:div w:id="133329962">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83473212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1490344">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935822791">
      <w:bodyDiv w:val="1"/>
      <w:marLeft w:val="0"/>
      <w:marRight w:val="0"/>
      <w:marTop w:val="0"/>
      <w:marBottom w:val="0"/>
      <w:divBdr>
        <w:top w:val="none" w:sz="0" w:space="0" w:color="auto"/>
        <w:left w:val="none" w:sz="0" w:space="0" w:color="auto"/>
        <w:bottom w:val="none" w:sz="0" w:space="0" w:color="auto"/>
        <w:right w:val="none" w:sz="0" w:space="0" w:color="auto"/>
      </w:divBdr>
    </w:div>
    <w:div w:id="1961454505">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078190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FD20A3-65A7-45B4-AE28-A84D7920D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609</TotalTime>
  <Pages>7</Pages>
  <Words>1958</Words>
  <Characters>11163</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13095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28</cp:revision>
  <cp:lastPrinted>2008-01-31T07:09:00Z</cp:lastPrinted>
  <dcterms:created xsi:type="dcterms:W3CDTF">2020-08-14T18:38:00Z</dcterms:created>
  <dcterms:modified xsi:type="dcterms:W3CDTF">2020-10-26T12:31:00Z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